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F383" w14:textId="77777777" w:rsidR="00845C2F" w:rsidRDefault="00AF79B5" w:rsidP="00C45C24">
      <w:pPr>
        <w:pStyle w:val="Title1"/>
        <w:spacing w:after="0"/>
      </w:pPr>
      <w:r w:rsidRPr="00AF79B5">
        <w:t xml:space="preserve">Confined Space Entry </w:t>
      </w:r>
      <w:r w:rsidR="00AD1961" w:rsidRPr="00555E90">
        <w:t>| Mirvac Minimum Requirements</w:t>
      </w:r>
    </w:p>
    <w:p w14:paraId="7781F384" w14:textId="77777777" w:rsidR="00EC1D0D" w:rsidRPr="0077313D" w:rsidRDefault="00EC1D0D" w:rsidP="00C45C24">
      <w:pPr>
        <w:pStyle w:val="ListParagraph"/>
        <w:numPr>
          <w:ilvl w:val="0"/>
          <w:numId w:val="19"/>
        </w:numPr>
        <w:autoSpaceDE w:val="0"/>
        <w:autoSpaceDN w:val="0"/>
        <w:adjustRightInd w:val="0"/>
        <w:spacing w:before="60" w:after="60"/>
        <w:ind w:left="360"/>
        <w:contextualSpacing w:val="0"/>
        <w:rPr>
          <w:b/>
          <w:color w:val="000000"/>
          <w:lang w:val="en-US"/>
        </w:rPr>
      </w:pPr>
      <w:r w:rsidRPr="0077313D">
        <w:rPr>
          <w:b/>
          <w:color w:val="000000"/>
          <w:lang w:val="en-US"/>
        </w:rPr>
        <w:t xml:space="preserve">Purpose </w:t>
      </w:r>
      <w:r w:rsidR="00AD1961" w:rsidRPr="0077313D">
        <w:rPr>
          <w:b/>
          <w:color w:val="000000"/>
          <w:lang w:val="en-US"/>
        </w:rPr>
        <w:t xml:space="preserve">&amp; </w:t>
      </w:r>
      <w:r w:rsidRPr="0077313D">
        <w:rPr>
          <w:b/>
          <w:color w:val="000000"/>
          <w:lang w:val="en-US"/>
        </w:rPr>
        <w:t>Scope</w:t>
      </w:r>
    </w:p>
    <w:p w14:paraId="7781F385" w14:textId="77777777" w:rsidR="00AF32F7" w:rsidRPr="00901C6B" w:rsidRDefault="00EC1D0D" w:rsidP="00C45C24">
      <w:pPr>
        <w:autoSpaceDE w:val="0"/>
        <w:autoSpaceDN w:val="0"/>
        <w:adjustRightInd w:val="0"/>
        <w:spacing w:before="60" w:after="60"/>
        <w:rPr>
          <w:rFonts w:cs="Arial"/>
          <w:i/>
          <w:color w:val="000000"/>
          <w:lang w:val="en-US"/>
        </w:rPr>
      </w:pPr>
      <w:r w:rsidRPr="00E1488E">
        <w:rPr>
          <w:rFonts w:cs="Arial"/>
          <w:color w:val="000000"/>
          <w:lang w:val="en-US"/>
        </w:rPr>
        <w:t xml:space="preserve">The purpose of this document is to eliminate or minimise the risk of injury when </w:t>
      </w:r>
      <w:r w:rsidR="00E718D7">
        <w:rPr>
          <w:rFonts w:cs="Arial"/>
          <w:color w:val="000000"/>
          <w:lang w:val="en-US"/>
        </w:rPr>
        <w:t>entering and working in confined spaces</w:t>
      </w:r>
      <w:r w:rsidR="00657139">
        <w:rPr>
          <w:rFonts w:cs="Arial"/>
          <w:color w:val="000000"/>
          <w:lang w:val="en-US"/>
        </w:rPr>
        <w:t>, so far as is reasonably practicable</w:t>
      </w:r>
      <w:r w:rsidR="004C3AAF">
        <w:rPr>
          <w:rFonts w:cs="Arial"/>
          <w:color w:val="000000"/>
          <w:lang w:val="en-US"/>
        </w:rPr>
        <w:t>.</w:t>
      </w:r>
      <w:r w:rsidR="00901C6B">
        <w:rPr>
          <w:rFonts w:cs="Arial"/>
          <w:color w:val="000000"/>
          <w:lang w:val="en-US"/>
        </w:rPr>
        <w:t xml:space="preserve"> T</w:t>
      </w:r>
      <w:r w:rsidR="004C3AAF">
        <w:rPr>
          <w:rFonts w:cs="Arial"/>
          <w:color w:val="000000"/>
          <w:lang w:val="en-US"/>
        </w:rPr>
        <w:t xml:space="preserve">he definition of a confined space is as per </w:t>
      </w:r>
      <w:r w:rsidR="004C3AAF" w:rsidRPr="004C3AAF">
        <w:rPr>
          <w:rFonts w:cs="Arial"/>
          <w:color w:val="000000"/>
          <w:lang w:val="en-US"/>
        </w:rPr>
        <w:t xml:space="preserve">Australian Standard 2865: </w:t>
      </w:r>
      <w:r w:rsidR="004C3AAF" w:rsidRPr="00901C6B">
        <w:rPr>
          <w:rFonts w:cs="Arial"/>
          <w:i/>
          <w:color w:val="000000"/>
          <w:lang w:val="en-US"/>
        </w:rPr>
        <w:t>Safe working in a confined space.</w:t>
      </w:r>
    </w:p>
    <w:p w14:paraId="7781F386" w14:textId="77777777" w:rsidR="00EC1D0D" w:rsidRPr="00AF32F7" w:rsidRDefault="00E718D7" w:rsidP="00C45C24">
      <w:pPr>
        <w:autoSpaceDE w:val="0"/>
        <w:autoSpaceDN w:val="0"/>
        <w:adjustRightInd w:val="0"/>
        <w:spacing w:before="60" w:after="60"/>
        <w:rPr>
          <w:rFonts w:cs="Arial"/>
          <w:color w:val="000000"/>
          <w:lang w:val="en-US"/>
        </w:rPr>
      </w:pPr>
      <w:r w:rsidRPr="00E718D7">
        <w:rPr>
          <w:rFonts w:cs="Arial"/>
        </w:rPr>
        <w:t>This document applies to all workplaces under the management or control of a Mirvac entity.</w:t>
      </w:r>
    </w:p>
    <w:p w14:paraId="7781F387" w14:textId="77777777" w:rsidR="00254256" w:rsidRPr="0077313D" w:rsidRDefault="00845C2F" w:rsidP="00C45C24">
      <w:pPr>
        <w:pStyle w:val="ListParagraph"/>
        <w:numPr>
          <w:ilvl w:val="0"/>
          <w:numId w:val="19"/>
        </w:numPr>
        <w:autoSpaceDE w:val="0"/>
        <w:autoSpaceDN w:val="0"/>
        <w:adjustRightInd w:val="0"/>
        <w:spacing w:before="60" w:after="60"/>
        <w:ind w:left="360"/>
        <w:contextualSpacing w:val="0"/>
        <w:rPr>
          <w:b/>
          <w:color w:val="000000"/>
          <w:lang w:val="en-US"/>
        </w:rPr>
      </w:pPr>
      <w:r w:rsidRPr="0077313D">
        <w:rPr>
          <w:b/>
          <w:color w:val="000000"/>
          <w:lang w:val="en-US"/>
        </w:rPr>
        <w:t>Minimum Requirements</w:t>
      </w:r>
    </w:p>
    <w:p w14:paraId="7781F388" w14:textId="77777777" w:rsidR="00254256" w:rsidRPr="002E4570" w:rsidRDefault="00254256" w:rsidP="00C45C24">
      <w:pPr>
        <w:tabs>
          <w:tab w:val="left" w:pos="1701"/>
        </w:tabs>
        <w:autoSpaceDE w:val="0"/>
        <w:autoSpaceDN w:val="0"/>
        <w:adjustRightInd w:val="0"/>
        <w:spacing w:before="60" w:after="60"/>
        <w:jc w:val="both"/>
        <w:rPr>
          <w:rFonts w:cs="Arial"/>
        </w:rPr>
      </w:pPr>
      <w:r w:rsidRPr="002E4570">
        <w:rPr>
          <w:rFonts w:cs="Arial"/>
        </w:rPr>
        <w:t>Mirvac personnel and Service Providers must have processes in place to ensure compliance with:</w:t>
      </w:r>
    </w:p>
    <w:p w14:paraId="7781F389" w14:textId="77777777" w:rsidR="00254256" w:rsidRPr="002E4570" w:rsidRDefault="00254256" w:rsidP="00C45C24">
      <w:pPr>
        <w:pStyle w:val="ListParagraph"/>
        <w:numPr>
          <w:ilvl w:val="0"/>
          <w:numId w:val="8"/>
        </w:numPr>
        <w:tabs>
          <w:tab w:val="left" w:pos="1701"/>
        </w:tabs>
        <w:autoSpaceDE w:val="0"/>
        <w:autoSpaceDN w:val="0"/>
        <w:adjustRightInd w:val="0"/>
        <w:spacing w:before="60" w:after="60"/>
        <w:ind w:left="419" w:hanging="357"/>
        <w:contextualSpacing w:val="0"/>
        <w:jc w:val="both"/>
      </w:pPr>
      <w:r w:rsidRPr="002E4570">
        <w:t xml:space="preserve">the Critical Controls (refer Section 3); </w:t>
      </w:r>
    </w:p>
    <w:p w14:paraId="7781F38A" w14:textId="77777777" w:rsidR="00254256" w:rsidRPr="002E4570" w:rsidRDefault="00254256" w:rsidP="00C45C24">
      <w:pPr>
        <w:pStyle w:val="ListParagraph"/>
        <w:numPr>
          <w:ilvl w:val="0"/>
          <w:numId w:val="8"/>
        </w:numPr>
        <w:tabs>
          <w:tab w:val="left" w:pos="1701"/>
        </w:tabs>
        <w:autoSpaceDE w:val="0"/>
        <w:autoSpaceDN w:val="0"/>
        <w:adjustRightInd w:val="0"/>
        <w:spacing w:before="60" w:after="60"/>
        <w:ind w:left="419" w:hanging="357"/>
        <w:contextualSpacing w:val="0"/>
        <w:jc w:val="both"/>
      </w:pPr>
      <w:r w:rsidRPr="002E4570">
        <w:t>relevant Forms (refer Section 4);</w:t>
      </w:r>
    </w:p>
    <w:p w14:paraId="7781F38B" w14:textId="77777777" w:rsidR="00254256" w:rsidRPr="00AF32F7" w:rsidRDefault="00254256" w:rsidP="00C45C24">
      <w:pPr>
        <w:pStyle w:val="ListParagraph"/>
        <w:numPr>
          <w:ilvl w:val="0"/>
          <w:numId w:val="8"/>
        </w:numPr>
        <w:tabs>
          <w:tab w:val="left" w:pos="1701"/>
        </w:tabs>
        <w:autoSpaceDE w:val="0"/>
        <w:autoSpaceDN w:val="0"/>
        <w:adjustRightInd w:val="0"/>
        <w:spacing w:before="60" w:after="60"/>
        <w:ind w:left="419" w:hanging="357"/>
        <w:contextualSpacing w:val="0"/>
        <w:jc w:val="both"/>
      </w:pPr>
      <w:r w:rsidRPr="00AF32F7">
        <w:t>all relevant Legislation, Codes of Practice and Standards</w:t>
      </w:r>
      <w:r w:rsidR="00D75740">
        <w:t xml:space="preserve"> - </w:t>
      </w:r>
      <w:r w:rsidR="00D75740" w:rsidRPr="00D75740">
        <w:t>including for mobile equipment using public roads</w:t>
      </w:r>
      <w:r w:rsidR="00E944B5">
        <w:t xml:space="preserve"> (refer Section 7</w:t>
      </w:r>
      <w:r w:rsidRPr="00AF32F7">
        <w:t>); and</w:t>
      </w:r>
    </w:p>
    <w:p w14:paraId="7781F38C" w14:textId="77777777" w:rsidR="00254256" w:rsidRDefault="00254256" w:rsidP="00C45C24">
      <w:pPr>
        <w:pStyle w:val="ListParagraph"/>
        <w:numPr>
          <w:ilvl w:val="0"/>
          <w:numId w:val="8"/>
        </w:numPr>
        <w:tabs>
          <w:tab w:val="left" w:pos="1701"/>
        </w:tabs>
        <w:autoSpaceDE w:val="0"/>
        <w:autoSpaceDN w:val="0"/>
        <w:adjustRightInd w:val="0"/>
        <w:spacing w:before="60" w:after="60"/>
        <w:ind w:left="419" w:hanging="357"/>
        <w:contextualSpacing w:val="0"/>
        <w:jc w:val="both"/>
      </w:pPr>
      <w:r w:rsidRPr="00AF32F7">
        <w:t>product guidelines for installation, use or maintenance from the Original Equipment Manufacturer.</w:t>
      </w:r>
    </w:p>
    <w:p w14:paraId="7781F38D" w14:textId="77777777" w:rsidR="0077313D" w:rsidRDefault="009E3B9E" w:rsidP="00C45C24">
      <w:pPr>
        <w:pStyle w:val="ListParagraph"/>
        <w:numPr>
          <w:ilvl w:val="0"/>
          <w:numId w:val="19"/>
        </w:numPr>
        <w:autoSpaceDE w:val="0"/>
        <w:autoSpaceDN w:val="0"/>
        <w:adjustRightInd w:val="0"/>
        <w:spacing w:before="60" w:after="60"/>
        <w:ind w:left="360"/>
        <w:contextualSpacing w:val="0"/>
        <w:rPr>
          <w:b/>
          <w:color w:val="000000"/>
          <w:lang w:val="en-US"/>
        </w:rPr>
      </w:pPr>
      <w:r w:rsidRPr="0077313D">
        <w:rPr>
          <w:b/>
          <w:color w:val="000000"/>
          <w:lang w:val="en-US"/>
        </w:rPr>
        <w:t>Critical Controls</w:t>
      </w:r>
    </w:p>
    <w:p w14:paraId="7781F38E" w14:textId="77777777" w:rsidR="004C3AAF" w:rsidRDefault="004C3AAF" w:rsidP="00C45C24">
      <w:pPr>
        <w:pStyle w:val="ListParagraph"/>
        <w:numPr>
          <w:ilvl w:val="0"/>
          <w:numId w:val="8"/>
        </w:numPr>
        <w:spacing w:before="60" w:after="60"/>
        <w:ind w:left="419" w:hanging="357"/>
        <w:contextualSpacing w:val="0"/>
        <w:jc w:val="both"/>
      </w:pPr>
      <w:r w:rsidRPr="004C3AAF">
        <w:t xml:space="preserve">Any </w:t>
      </w:r>
      <w:r w:rsidR="00D53F92">
        <w:t xml:space="preserve">design, installation, </w:t>
      </w:r>
      <w:r w:rsidRPr="004C3AAF">
        <w:t>preparation</w:t>
      </w:r>
      <w:r w:rsidR="00D53F92">
        <w:t xml:space="preserve"> for entry</w:t>
      </w:r>
      <w:r w:rsidRPr="004C3AAF">
        <w:t>, risk assessment</w:t>
      </w:r>
      <w:r w:rsidR="00F1054D">
        <w:t>,</w:t>
      </w:r>
      <w:r w:rsidRPr="004C3AAF">
        <w:t xml:space="preserve"> and work in </w:t>
      </w:r>
      <w:r w:rsidR="00824493">
        <w:t xml:space="preserve">or on </w:t>
      </w:r>
      <w:r w:rsidRPr="004C3AAF">
        <w:t xml:space="preserve">a confined space must comply with Australian Standard 2865: </w:t>
      </w:r>
      <w:r w:rsidRPr="004C3AAF">
        <w:rPr>
          <w:i/>
        </w:rPr>
        <w:t>Safe working in a confined space</w:t>
      </w:r>
      <w:r w:rsidRPr="004C3AAF">
        <w:t>.</w:t>
      </w:r>
    </w:p>
    <w:p w14:paraId="7781F38F" w14:textId="77777777" w:rsidR="00657139" w:rsidRDefault="00657139" w:rsidP="00C45C24">
      <w:pPr>
        <w:pStyle w:val="ListParagraph"/>
        <w:numPr>
          <w:ilvl w:val="0"/>
          <w:numId w:val="8"/>
        </w:numPr>
        <w:spacing w:before="60" w:after="60"/>
        <w:ind w:left="419"/>
        <w:contextualSpacing w:val="0"/>
        <w:jc w:val="both"/>
      </w:pPr>
      <w:r w:rsidRPr="00657139">
        <w:rPr>
          <w:b/>
        </w:rPr>
        <w:t xml:space="preserve">Risk Assessment: </w:t>
      </w:r>
      <w:bookmarkStart w:id="0" w:name="_Hlk516760871"/>
      <w:r w:rsidRPr="002E4570">
        <w:t>Prior to commencing work</w:t>
      </w:r>
      <w:r>
        <w:t xml:space="preserve"> within a confined space </w:t>
      </w:r>
      <w:r w:rsidRPr="002E4570">
        <w:t xml:space="preserve">a risk assessment must be conducted. The hierarchy of controls shall be applied in determining the most appropriate method of controlling </w:t>
      </w:r>
      <w:r>
        <w:t xml:space="preserve">the identified </w:t>
      </w:r>
      <w:r w:rsidRPr="002E4570">
        <w:t xml:space="preserve">risks </w:t>
      </w:r>
      <w:r>
        <w:t>(refer examples in the Hierarchy of Controls Triangles in Section 9)</w:t>
      </w:r>
      <w:r w:rsidRPr="002E4570">
        <w:t xml:space="preserve">. </w:t>
      </w:r>
      <w:bookmarkEnd w:id="0"/>
      <w:r>
        <w:t>The r</w:t>
      </w:r>
      <w:r w:rsidRPr="00E916BA">
        <w:t xml:space="preserve">isk assessment </w:t>
      </w:r>
      <w:r>
        <w:t>must be</w:t>
      </w:r>
      <w:r w:rsidRPr="00E916BA">
        <w:t xml:space="preserve"> conducted by a competent person for all proposed confined space entry wor</w:t>
      </w:r>
      <w:r>
        <w:t xml:space="preserve">k </w:t>
      </w:r>
      <w:r w:rsidRPr="00AF32F7">
        <w:t>and</w:t>
      </w:r>
      <w:r>
        <w:t xml:space="preserve"> the results </w:t>
      </w:r>
      <w:r w:rsidRPr="0059202B">
        <w:t>included in the Risk &amp; Opportunity Register prepared for the workplace</w:t>
      </w:r>
      <w:r>
        <w:t>.</w:t>
      </w:r>
    </w:p>
    <w:p w14:paraId="7781F390" w14:textId="77777777" w:rsidR="00E60EB4" w:rsidRPr="00AF32F7" w:rsidRDefault="00E60EB4" w:rsidP="00C45C24">
      <w:pPr>
        <w:pStyle w:val="ListParagraph"/>
        <w:numPr>
          <w:ilvl w:val="0"/>
          <w:numId w:val="8"/>
        </w:numPr>
        <w:spacing w:before="60" w:after="60"/>
        <w:ind w:left="419"/>
        <w:contextualSpacing w:val="0"/>
        <w:jc w:val="both"/>
      </w:pPr>
      <w:r w:rsidRPr="004C3AAF">
        <w:rPr>
          <w:b/>
        </w:rPr>
        <w:t xml:space="preserve">Design: </w:t>
      </w:r>
      <w:r w:rsidR="004C3AAF">
        <w:t xml:space="preserve">The design, </w:t>
      </w:r>
      <w:r w:rsidR="004C3AAF" w:rsidRPr="004C3AAF">
        <w:t>manufacture or suppl</w:t>
      </w:r>
      <w:r w:rsidR="004C3AAF">
        <w:t>y of</w:t>
      </w:r>
      <w:r w:rsidR="004C3AAF" w:rsidRPr="004C3AAF">
        <w:t xml:space="preserve"> a confined space </w:t>
      </w:r>
      <w:r w:rsidR="004C3AAF">
        <w:t>must</w:t>
      </w:r>
      <w:r w:rsidR="004C3AAF" w:rsidRPr="004C3AAF">
        <w:t xml:space="preserve"> ensure that, where practicable, the design eliminates the need for persons to enter the confined space</w:t>
      </w:r>
      <w:r w:rsidR="00824493">
        <w:t xml:space="preserve"> during construction or operations and maintenance. This should be considered during the relevant DOOR workshop. </w:t>
      </w:r>
      <w:r w:rsidRPr="004C3AAF">
        <w:t>Following the hierarchy of control</w:t>
      </w:r>
      <w:r w:rsidR="004C3AAF" w:rsidRPr="004C3AAF">
        <w:t>; t</w:t>
      </w:r>
      <w:r w:rsidRPr="004C3AAF">
        <w:t>he elimination</w:t>
      </w:r>
      <w:r>
        <w:t xml:space="preserve"> or minimisation for the need to enter any confined space is the first consideration.</w:t>
      </w:r>
      <w:r w:rsidR="004C3AAF">
        <w:t xml:space="preserve"> </w:t>
      </w:r>
      <w:r>
        <w:t xml:space="preserve">If elimination is not achievable then the need to enter </w:t>
      </w:r>
      <w:r w:rsidR="004C3AAF">
        <w:t xml:space="preserve">must be reduced </w:t>
      </w:r>
      <w:r>
        <w:t>as far as reasonably practicable, includ</w:t>
      </w:r>
      <w:r w:rsidR="004C3AAF">
        <w:t>ing</w:t>
      </w:r>
      <w:r>
        <w:t xml:space="preserve"> a safe means of entry and exit in the design.</w:t>
      </w:r>
      <w:r w:rsidR="00824493">
        <w:t xml:space="preserve"> </w:t>
      </w:r>
    </w:p>
    <w:p w14:paraId="7781F391" w14:textId="5D4DBD17" w:rsidR="00901C6B" w:rsidRDefault="00901C6B" w:rsidP="00C45C24">
      <w:pPr>
        <w:pStyle w:val="BHPBBodyText"/>
        <w:numPr>
          <w:ilvl w:val="0"/>
          <w:numId w:val="8"/>
        </w:numPr>
        <w:spacing w:before="60" w:after="60"/>
        <w:ind w:left="419"/>
        <w:jc w:val="both"/>
      </w:pPr>
      <w:bookmarkStart w:id="1" w:name="_Hlk512759845"/>
      <w:r w:rsidRPr="00901C6B">
        <w:rPr>
          <w:rFonts w:eastAsia="Times New Roman" w:cs="Arial"/>
          <w:b/>
          <w:szCs w:val="20"/>
          <w:lang w:eastAsia="en-AU"/>
        </w:rPr>
        <w:t>Register of Confined Spaces</w:t>
      </w:r>
      <w:r w:rsidRPr="000D5047">
        <w:rPr>
          <w:rFonts w:eastAsia="Times New Roman" w:cs="Arial"/>
          <w:b/>
          <w:szCs w:val="20"/>
          <w:lang w:eastAsia="en-AU"/>
        </w:rPr>
        <w:t xml:space="preserve">: </w:t>
      </w:r>
      <w:r w:rsidRPr="000D5047">
        <w:rPr>
          <w:rFonts w:eastAsia="Times New Roman" w:cs="Arial"/>
          <w:szCs w:val="20"/>
          <w:lang w:eastAsia="en-AU"/>
        </w:rPr>
        <w:t xml:space="preserve">Where a confined space is identified at a workplace, it shall be recorded on the </w:t>
      </w:r>
      <w:hyperlink r:id="rId12" w:history="1">
        <w:r w:rsidRPr="000D5047">
          <w:rPr>
            <w:rStyle w:val="Hyperlink"/>
          </w:rPr>
          <w:t>Confined Spaces Register</w:t>
        </w:r>
      </w:hyperlink>
      <w:r w:rsidRPr="000D5047">
        <w:rPr>
          <w:rFonts w:eastAsia="Times New Roman" w:cs="Arial"/>
          <w:szCs w:val="20"/>
          <w:lang w:eastAsia="en-AU"/>
        </w:rPr>
        <w:t>.</w:t>
      </w:r>
      <w:r w:rsidRPr="00901C6B">
        <w:rPr>
          <w:rFonts w:eastAsia="Times New Roman" w:cs="Arial"/>
          <w:szCs w:val="20"/>
          <w:lang w:eastAsia="en-AU"/>
        </w:rPr>
        <w:t xml:space="preserve"> </w:t>
      </w:r>
      <w:bookmarkEnd w:id="1"/>
      <w:r>
        <w:t>Temporary control measures such as providing temporary ventilation, or achieving a satisfactory pre-entry gas test, will not cause a confined space to be declassified.</w:t>
      </w:r>
    </w:p>
    <w:p w14:paraId="7781F392" w14:textId="77777777" w:rsidR="00901C6B" w:rsidRPr="002E52CA" w:rsidRDefault="002E52CA" w:rsidP="00C45C24">
      <w:pPr>
        <w:pStyle w:val="BHPBBodyText"/>
        <w:numPr>
          <w:ilvl w:val="0"/>
          <w:numId w:val="8"/>
        </w:numPr>
        <w:spacing w:before="60" w:after="60"/>
        <w:jc w:val="both"/>
        <w:rPr>
          <w:rFonts w:eastAsia="Times New Roman" w:cs="Arial"/>
          <w:szCs w:val="20"/>
          <w:lang w:eastAsia="en-AU"/>
        </w:rPr>
      </w:pPr>
      <w:r w:rsidRPr="002E52CA">
        <w:rPr>
          <w:rFonts w:eastAsia="Times New Roman" w:cs="Arial"/>
          <w:b/>
          <w:szCs w:val="20"/>
          <w:lang w:eastAsia="en-AU"/>
        </w:rPr>
        <w:t xml:space="preserve">Further </w:t>
      </w:r>
      <w:r w:rsidR="00901C6B" w:rsidRPr="002E52CA">
        <w:rPr>
          <w:rFonts w:eastAsia="Times New Roman" w:cs="Arial"/>
          <w:b/>
          <w:szCs w:val="20"/>
          <w:lang w:eastAsia="en-AU"/>
        </w:rPr>
        <w:t>Pre-Entry Precautions</w:t>
      </w:r>
      <w:r w:rsidRPr="002E52CA">
        <w:rPr>
          <w:rFonts w:eastAsia="Times New Roman" w:cs="Arial"/>
          <w:b/>
          <w:szCs w:val="20"/>
          <w:lang w:eastAsia="en-AU"/>
        </w:rPr>
        <w:t xml:space="preserve">: </w:t>
      </w:r>
      <w:r w:rsidRPr="002E52CA">
        <w:rPr>
          <w:rFonts w:eastAsia="Times New Roman" w:cs="Arial"/>
          <w:szCs w:val="20"/>
          <w:lang w:eastAsia="en-AU"/>
        </w:rPr>
        <w:t>P</w:t>
      </w:r>
      <w:r w:rsidR="00901C6B" w:rsidRPr="002E52CA">
        <w:rPr>
          <w:rFonts w:eastAsia="Times New Roman" w:cs="Arial"/>
          <w:szCs w:val="20"/>
          <w:lang w:eastAsia="en-AU"/>
        </w:rPr>
        <w:t>ersonnel involved in confined spaces work (including “stand by” personnel) must verify formal training by an approved training provider (RTO with confined spaces in their scope) including rescue and resuscitation skills.</w:t>
      </w:r>
    </w:p>
    <w:p w14:paraId="7781F393" w14:textId="2F44CA51" w:rsidR="00901C6B" w:rsidRPr="002E52CA" w:rsidRDefault="002E52CA" w:rsidP="00C45C24">
      <w:pPr>
        <w:pStyle w:val="BHPBBodyText"/>
        <w:spacing w:before="60" w:after="60"/>
        <w:ind w:left="420"/>
        <w:jc w:val="both"/>
        <w:rPr>
          <w:rFonts w:eastAsia="Times New Roman" w:cs="Arial"/>
          <w:szCs w:val="20"/>
          <w:lang w:eastAsia="en-AU"/>
        </w:rPr>
      </w:pPr>
      <w:r>
        <w:rPr>
          <w:rFonts w:eastAsia="Times New Roman" w:cs="Arial"/>
          <w:szCs w:val="20"/>
          <w:lang w:eastAsia="en-AU"/>
        </w:rPr>
        <w:t xml:space="preserve">The </w:t>
      </w:r>
      <w:hyperlink r:id="rId13" w:history="1">
        <w:r w:rsidRPr="002E52CA">
          <w:rPr>
            <w:rStyle w:val="Hyperlink"/>
            <w:rFonts w:eastAsia="Times New Roman" w:cs="Arial"/>
            <w:szCs w:val="20"/>
            <w:lang w:eastAsia="en-AU"/>
          </w:rPr>
          <w:t>Isolation Lockout Tagout MMR</w:t>
        </w:r>
      </w:hyperlink>
      <w:r>
        <w:rPr>
          <w:rFonts w:eastAsia="Times New Roman" w:cs="Arial"/>
          <w:szCs w:val="20"/>
          <w:lang w:eastAsia="en-AU"/>
        </w:rPr>
        <w:t xml:space="preserve"> must be complied with for </w:t>
      </w:r>
      <w:r w:rsidR="00901C6B" w:rsidRPr="002E52CA">
        <w:rPr>
          <w:rFonts w:eastAsia="Times New Roman" w:cs="Arial"/>
          <w:szCs w:val="20"/>
          <w:lang w:eastAsia="en-AU"/>
        </w:rPr>
        <w:t>all</w:t>
      </w:r>
      <w:r w:rsidR="00FF4D0E">
        <w:rPr>
          <w:rFonts w:eastAsia="Times New Roman" w:cs="Arial"/>
          <w:szCs w:val="20"/>
          <w:lang w:eastAsia="en-AU"/>
        </w:rPr>
        <w:t xml:space="preserve"> energy, services, </w:t>
      </w:r>
      <w:r w:rsidR="00901C6B" w:rsidRPr="002E52CA">
        <w:rPr>
          <w:rFonts w:eastAsia="Times New Roman" w:cs="Arial"/>
          <w:szCs w:val="20"/>
          <w:lang w:eastAsia="en-AU"/>
        </w:rPr>
        <w:t>valves</w:t>
      </w:r>
      <w:r w:rsidR="00FF4D0E">
        <w:rPr>
          <w:rFonts w:eastAsia="Times New Roman" w:cs="Arial"/>
          <w:szCs w:val="20"/>
          <w:lang w:eastAsia="en-AU"/>
        </w:rPr>
        <w:t>, lines,</w:t>
      </w:r>
      <w:r w:rsidR="00901C6B" w:rsidRPr="002E52CA">
        <w:rPr>
          <w:rFonts w:eastAsia="Times New Roman" w:cs="Arial"/>
          <w:szCs w:val="20"/>
          <w:lang w:eastAsia="en-AU"/>
        </w:rPr>
        <w:t xml:space="preserve"> and switches associated with the confined space</w:t>
      </w:r>
      <w:r>
        <w:rPr>
          <w:rFonts w:eastAsia="Times New Roman" w:cs="Arial"/>
          <w:szCs w:val="20"/>
          <w:lang w:eastAsia="en-AU"/>
        </w:rPr>
        <w:t>.</w:t>
      </w:r>
    </w:p>
    <w:p w14:paraId="7781F394" w14:textId="77777777" w:rsidR="00901C6B" w:rsidRPr="002E52CA" w:rsidRDefault="00824493" w:rsidP="00C45C24">
      <w:pPr>
        <w:pStyle w:val="BHPBBodyText"/>
        <w:spacing w:before="60" w:after="60"/>
        <w:ind w:left="420"/>
        <w:jc w:val="both"/>
        <w:rPr>
          <w:rFonts w:eastAsia="Times New Roman" w:cs="Arial"/>
          <w:szCs w:val="20"/>
          <w:lang w:eastAsia="en-AU"/>
        </w:rPr>
      </w:pPr>
      <w:r>
        <w:rPr>
          <w:rFonts w:eastAsia="Times New Roman" w:cs="Arial"/>
          <w:szCs w:val="20"/>
          <w:lang w:eastAsia="en-AU"/>
        </w:rPr>
        <w:t xml:space="preserve">All </w:t>
      </w:r>
      <w:r w:rsidR="00901C6B" w:rsidRPr="002E52CA">
        <w:rPr>
          <w:rFonts w:eastAsia="Times New Roman" w:cs="Arial"/>
          <w:szCs w:val="20"/>
          <w:lang w:eastAsia="en-AU"/>
        </w:rPr>
        <w:t xml:space="preserve">possible sources </w:t>
      </w:r>
      <w:r>
        <w:rPr>
          <w:rFonts w:eastAsia="Times New Roman" w:cs="Arial"/>
          <w:szCs w:val="20"/>
          <w:lang w:eastAsia="en-AU"/>
        </w:rPr>
        <w:t xml:space="preserve">of ignition and combustion must </w:t>
      </w:r>
      <w:r w:rsidR="00CF5793">
        <w:rPr>
          <w:rFonts w:eastAsia="Times New Roman" w:cs="Arial"/>
          <w:szCs w:val="20"/>
          <w:lang w:eastAsia="en-AU"/>
        </w:rPr>
        <w:t>be</w:t>
      </w:r>
      <w:r>
        <w:rPr>
          <w:rFonts w:eastAsia="Times New Roman" w:cs="Arial"/>
          <w:szCs w:val="20"/>
          <w:lang w:eastAsia="en-AU"/>
        </w:rPr>
        <w:t xml:space="preserve"> removed.</w:t>
      </w:r>
    </w:p>
    <w:p w14:paraId="7781F395" w14:textId="1ED413D8" w:rsidR="0059202B" w:rsidRDefault="00901C6B" w:rsidP="00C45C24">
      <w:pPr>
        <w:pStyle w:val="BHPBBodyText"/>
        <w:numPr>
          <w:ilvl w:val="0"/>
          <w:numId w:val="8"/>
        </w:numPr>
        <w:spacing w:before="60" w:after="60"/>
        <w:jc w:val="both"/>
      </w:pPr>
      <w:r w:rsidRPr="00901C6B">
        <w:rPr>
          <w:rFonts w:eastAsia="Times New Roman" w:cs="Arial"/>
          <w:b/>
          <w:szCs w:val="20"/>
          <w:lang w:eastAsia="en-AU"/>
        </w:rPr>
        <w:t>Confined Space Entry:</w:t>
      </w:r>
      <w:r>
        <w:rPr>
          <w:rFonts w:eastAsia="Times New Roman" w:cs="Arial"/>
          <w:b/>
          <w:szCs w:val="20"/>
          <w:lang w:eastAsia="en-AU"/>
        </w:rPr>
        <w:t xml:space="preserve"> </w:t>
      </w:r>
      <w:r w:rsidR="0059202B">
        <w:t xml:space="preserve">Where entry is required the </w:t>
      </w:r>
      <w:hyperlink r:id="rId14" w:history="1">
        <w:r w:rsidR="0059202B" w:rsidRPr="0059202B">
          <w:rPr>
            <w:rStyle w:val="Hyperlink"/>
          </w:rPr>
          <w:t>Confined Space Entry Permit</w:t>
        </w:r>
      </w:hyperlink>
      <w:r w:rsidR="0059202B">
        <w:t xml:space="preserve"> (or its equivalent) shall be completed prior to entry, and entry to the space must only be by trained and competent personnel.</w:t>
      </w:r>
    </w:p>
    <w:p w14:paraId="7781F396" w14:textId="1E783287" w:rsidR="002E52CA" w:rsidRPr="002E52CA" w:rsidRDefault="002E52CA" w:rsidP="00C45C24">
      <w:pPr>
        <w:pStyle w:val="BHPBBodyText"/>
        <w:spacing w:before="60" w:after="60"/>
        <w:ind w:left="420"/>
        <w:jc w:val="both"/>
        <w:rPr>
          <w:rFonts w:eastAsia="Times New Roman" w:cs="Arial"/>
          <w:szCs w:val="20"/>
          <w:lang w:eastAsia="en-AU"/>
        </w:rPr>
      </w:pPr>
      <w:r w:rsidRPr="002E52CA">
        <w:rPr>
          <w:rFonts w:eastAsia="Times New Roman" w:cs="Arial"/>
          <w:szCs w:val="20"/>
          <w:lang w:eastAsia="en-AU"/>
        </w:rPr>
        <w:t xml:space="preserve">Wherever possible, provide a form of continuous ventilation. Such ventilation is mandatory when carrying out operations which generate potentially hazardous fumes, e.g. cutting or welding. Hot work – e.g. welding, gas cutting, grinding use of drop-saws </w:t>
      </w:r>
      <w:r>
        <w:rPr>
          <w:rFonts w:eastAsia="Times New Roman" w:cs="Arial"/>
          <w:szCs w:val="20"/>
          <w:lang w:eastAsia="en-AU"/>
        </w:rPr>
        <w:t>must use</w:t>
      </w:r>
      <w:r w:rsidRPr="002E52CA">
        <w:rPr>
          <w:rFonts w:eastAsia="Times New Roman" w:cs="Arial"/>
          <w:szCs w:val="20"/>
          <w:lang w:eastAsia="en-AU"/>
        </w:rPr>
        <w:t xml:space="preserve"> </w:t>
      </w:r>
      <w:r>
        <w:rPr>
          <w:rFonts w:eastAsia="Times New Roman" w:cs="Arial"/>
          <w:szCs w:val="20"/>
          <w:lang w:eastAsia="en-AU"/>
        </w:rPr>
        <w:t xml:space="preserve">the </w:t>
      </w:r>
      <w:hyperlink r:id="rId15" w:history="1">
        <w:r w:rsidRPr="002E52CA">
          <w:rPr>
            <w:rStyle w:val="Hyperlink"/>
            <w:rFonts w:eastAsia="Times New Roman" w:cs="Arial"/>
            <w:szCs w:val="20"/>
            <w:lang w:eastAsia="en-AU"/>
          </w:rPr>
          <w:t>Hot Work Permit</w:t>
        </w:r>
      </w:hyperlink>
      <w:r>
        <w:rPr>
          <w:rFonts w:eastAsia="Times New Roman" w:cs="Arial"/>
          <w:szCs w:val="20"/>
          <w:lang w:eastAsia="en-AU"/>
        </w:rPr>
        <w:t>.</w:t>
      </w:r>
    </w:p>
    <w:p w14:paraId="7781F397" w14:textId="77777777" w:rsidR="00E916BA" w:rsidRPr="002A5F6D" w:rsidRDefault="00E916BA" w:rsidP="00C45C24">
      <w:pPr>
        <w:pStyle w:val="BHPBBodyText"/>
        <w:numPr>
          <w:ilvl w:val="0"/>
          <w:numId w:val="8"/>
        </w:numPr>
        <w:spacing w:before="60" w:after="60"/>
        <w:rPr>
          <w:rFonts w:eastAsia="Times New Roman" w:cs="Arial"/>
          <w:szCs w:val="20"/>
          <w:lang w:eastAsia="en-AU"/>
        </w:rPr>
      </w:pPr>
      <w:r w:rsidRPr="00E916BA">
        <w:rPr>
          <w:rFonts w:eastAsia="Times New Roman" w:cs="Arial"/>
          <w:b/>
          <w:szCs w:val="20"/>
          <w:lang w:eastAsia="en-AU"/>
        </w:rPr>
        <w:t xml:space="preserve">Records for Confined Space Work: </w:t>
      </w:r>
      <w:r w:rsidRPr="002A5F6D">
        <w:rPr>
          <w:rFonts w:eastAsia="Times New Roman" w:cs="Arial"/>
          <w:szCs w:val="20"/>
          <w:lang w:eastAsia="en-AU"/>
        </w:rPr>
        <w:t>The following records will be retained by Mirvac for 10 years:</w:t>
      </w:r>
    </w:p>
    <w:p w14:paraId="7781F398" w14:textId="106EAD9E" w:rsidR="002A5F6D" w:rsidRDefault="001870C4" w:rsidP="00C45C24">
      <w:pPr>
        <w:pStyle w:val="ListParagraph"/>
        <w:numPr>
          <w:ilvl w:val="0"/>
          <w:numId w:val="10"/>
        </w:numPr>
        <w:spacing w:before="60" w:after="60"/>
        <w:ind w:left="779"/>
        <w:contextualSpacing w:val="0"/>
        <w:jc w:val="both"/>
      </w:pPr>
      <w:hyperlink r:id="rId16" w:history="1">
        <w:r w:rsidR="00E916BA" w:rsidRPr="002A5F6D">
          <w:rPr>
            <w:rStyle w:val="Hyperlink"/>
          </w:rPr>
          <w:t>Confined Spaces Register</w:t>
        </w:r>
      </w:hyperlink>
      <w:r w:rsidR="002A5F6D">
        <w:t xml:space="preserve"> for 10 years after being completed.</w:t>
      </w:r>
    </w:p>
    <w:p w14:paraId="7781F399" w14:textId="4D833907" w:rsidR="002A5F6D" w:rsidRDefault="001870C4" w:rsidP="00C45C24">
      <w:pPr>
        <w:pStyle w:val="ListParagraph"/>
        <w:numPr>
          <w:ilvl w:val="0"/>
          <w:numId w:val="10"/>
        </w:numPr>
        <w:spacing w:before="60" w:after="60"/>
        <w:ind w:left="779"/>
        <w:contextualSpacing w:val="0"/>
        <w:jc w:val="both"/>
      </w:pPr>
      <w:hyperlink r:id="rId17" w:history="1">
        <w:r w:rsidR="00E916BA" w:rsidRPr="002A5F6D">
          <w:rPr>
            <w:rStyle w:val="Hyperlink"/>
          </w:rPr>
          <w:t>Confined Space Entry Permit</w:t>
        </w:r>
      </w:hyperlink>
      <w:r w:rsidR="00E916BA">
        <w:t>, or equivalent used by the Service Provider</w:t>
      </w:r>
      <w:r w:rsidR="002A5F6D">
        <w:t xml:space="preserve"> </w:t>
      </w:r>
      <w:r w:rsidR="00E916BA">
        <w:t>for 10 years after the confined space is returned to normal service</w:t>
      </w:r>
      <w:r w:rsidR="002A5F6D">
        <w:t>;</w:t>
      </w:r>
    </w:p>
    <w:p w14:paraId="7781F39A" w14:textId="77777777" w:rsidR="00E916BA" w:rsidRDefault="00E916BA" w:rsidP="00C45C24">
      <w:pPr>
        <w:pStyle w:val="ListParagraph"/>
        <w:numPr>
          <w:ilvl w:val="0"/>
          <w:numId w:val="10"/>
        </w:numPr>
        <w:spacing w:before="60" w:after="60"/>
        <w:ind w:left="779"/>
        <w:contextualSpacing w:val="0"/>
        <w:jc w:val="both"/>
      </w:pPr>
      <w:r>
        <w:lastRenderedPageBreak/>
        <w:t xml:space="preserve">Risk </w:t>
      </w:r>
      <w:r w:rsidR="002A5F6D">
        <w:t>A</w:t>
      </w:r>
      <w:r>
        <w:t xml:space="preserve">ssessment </w:t>
      </w:r>
      <w:r w:rsidR="002A5F6D">
        <w:t>/ J</w:t>
      </w:r>
      <w:r>
        <w:t xml:space="preserve">ob </w:t>
      </w:r>
      <w:r w:rsidR="002A5F6D">
        <w:t>S</w:t>
      </w:r>
      <w:r>
        <w:t xml:space="preserve">afety </w:t>
      </w:r>
      <w:r w:rsidR="002A5F6D">
        <w:t>E</w:t>
      </w:r>
      <w:r>
        <w:t xml:space="preserve">nvironment </w:t>
      </w:r>
      <w:r w:rsidR="002A5F6D">
        <w:t>A</w:t>
      </w:r>
      <w:r>
        <w:t xml:space="preserve">nalysis </w:t>
      </w:r>
      <w:r w:rsidR="002A5F6D">
        <w:t xml:space="preserve">(JSEA) </w:t>
      </w:r>
      <w:r>
        <w:t xml:space="preserve">undertaken by a Service Provider (contractor/supplier) or other workers </w:t>
      </w:r>
      <w:r w:rsidR="002A5F6D">
        <w:t xml:space="preserve">must be </w:t>
      </w:r>
      <w:r>
        <w:t>retained for 10 years after the confined space is returned to normal service</w:t>
      </w:r>
      <w:r w:rsidR="002A5F6D">
        <w:t xml:space="preserve">; </w:t>
      </w:r>
      <w:r>
        <w:t>or if health surveillance was identified as a requirement records must be kept for 33 years</w:t>
      </w:r>
      <w:r w:rsidR="002A5F6D">
        <w:t>.</w:t>
      </w:r>
    </w:p>
    <w:p w14:paraId="7781F39B" w14:textId="77777777" w:rsidR="00E916BA" w:rsidRDefault="00E916BA" w:rsidP="00C45C24">
      <w:pPr>
        <w:pStyle w:val="ListParagraph"/>
        <w:numPr>
          <w:ilvl w:val="0"/>
          <w:numId w:val="10"/>
        </w:numPr>
        <w:spacing w:before="60" w:after="60"/>
        <w:ind w:left="777" w:hanging="357"/>
        <w:contextualSpacing w:val="0"/>
        <w:jc w:val="both"/>
      </w:pPr>
      <w:r>
        <w:t>Training records of those Service Providers or other workers involved in the confined space entry including proof of formal accredited training in confined space for each worker involved in the entry and formal training for each worker in the risk assessment and JSEA.</w:t>
      </w:r>
    </w:p>
    <w:p w14:paraId="7781F39C" w14:textId="77777777" w:rsidR="00CD1D92" w:rsidRDefault="00CD1D92" w:rsidP="00C45C24">
      <w:pPr>
        <w:pStyle w:val="ListParagraph"/>
        <w:numPr>
          <w:ilvl w:val="0"/>
          <w:numId w:val="18"/>
        </w:numPr>
        <w:tabs>
          <w:tab w:val="left" w:pos="1701"/>
        </w:tabs>
        <w:autoSpaceDE w:val="0"/>
        <w:autoSpaceDN w:val="0"/>
        <w:adjustRightInd w:val="0"/>
        <w:spacing w:before="60" w:after="60"/>
        <w:contextualSpacing w:val="0"/>
        <w:jc w:val="both"/>
      </w:pPr>
      <w:r w:rsidRPr="00CD1D92">
        <w:rPr>
          <w:b/>
        </w:rPr>
        <w:t>Emergency Procedures:</w:t>
      </w:r>
      <w:r w:rsidRPr="00CD1D92">
        <w:t xml:space="preserve"> </w:t>
      </w:r>
      <w:r>
        <w:t>Emergency planning for incidents relating to confined space rescue must be referenced in the JSEA/SWMS and reflected in the CSE Permit.</w:t>
      </w:r>
    </w:p>
    <w:p w14:paraId="7781F39D" w14:textId="77777777" w:rsidR="00845C2F" w:rsidRPr="00876EC2" w:rsidRDefault="00845C2F" w:rsidP="00C45C24">
      <w:pPr>
        <w:pStyle w:val="Title2"/>
        <w:numPr>
          <w:ilvl w:val="0"/>
          <w:numId w:val="13"/>
        </w:numPr>
        <w:spacing w:before="60"/>
        <w:ind w:left="426" w:hanging="426"/>
      </w:pPr>
      <w:r w:rsidRPr="00876EC2">
        <w:t xml:space="preserve">Mirvac </w:t>
      </w:r>
      <w:r w:rsidR="0080502C" w:rsidRPr="00876EC2">
        <w:t>Forms</w:t>
      </w:r>
    </w:p>
    <w:tbl>
      <w:tblPr>
        <w:tblW w:w="9474"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474"/>
      </w:tblGrid>
      <w:tr w:rsidR="00845C2F" w:rsidRPr="00E1488E" w14:paraId="7781F39F" w14:textId="77777777" w:rsidTr="009D0357">
        <w:trPr>
          <w:trHeight w:val="253"/>
        </w:trPr>
        <w:tc>
          <w:tcPr>
            <w:tcW w:w="9474" w:type="dxa"/>
            <w:tcBorders>
              <w:top w:val="single" w:sz="8" w:space="0" w:color="FFFFFF"/>
              <w:left w:val="single" w:sz="8" w:space="0" w:color="FFFFFF"/>
              <w:bottom w:val="single" w:sz="24" w:space="0" w:color="FFFFFF"/>
              <w:right w:val="single" w:sz="8" w:space="0" w:color="FFFFFF"/>
            </w:tcBorders>
            <w:shd w:val="clear" w:color="auto" w:fill="1F3864"/>
          </w:tcPr>
          <w:p w14:paraId="7781F39E" w14:textId="77777777" w:rsidR="00845C2F" w:rsidRPr="00E1488E" w:rsidRDefault="00845C2F" w:rsidP="004313D1">
            <w:pPr>
              <w:pStyle w:val="Tableheadingtext"/>
            </w:pPr>
            <w:r w:rsidRPr="00E1488E">
              <w:t>Checklists and Permits are to be completed and then authorised by Mirvac representative prior to work</w:t>
            </w:r>
          </w:p>
        </w:tc>
      </w:tr>
      <w:tr w:rsidR="00AF32F7" w:rsidRPr="00E1488E" w14:paraId="7781F3A1" w14:textId="77777777" w:rsidTr="009D0357">
        <w:trPr>
          <w:trHeight w:val="253"/>
        </w:trPr>
        <w:tc>
          <w:tcPr>
            <w:tcW w:w="9474" w:type="dxa"/>
            <w:tcBorders>
              <w:top w:val="single" w:sz="8" w:space="0" w:color="FFFFFF"/>
              <w:left w:val="single" w:sz="8" w:space="0" w:color="FFFFFF"/>
              <w:bottom w:val="single" w:sz="4" w:space="0" w:color="FFFFFF"/>
              <w:right w:val="single" w:sz="8" w:space="0" w:color="FFFFFF"/>
            </w:tcBorders>
            <w:shd w:val="clear" w:color="auto" w:fill="EEECE1"/>
          </w:tcPr>
          <w:p w14:paraId="7781F3A0" w14:textId="7BA1826D" w:rsidR="00AF32F7" w:rsidRPr="00657139" w:rsidRDefault="001870C4" w:rsidP="00E718D7">
            <w:pPr>
              <w:widowControl w:val="0"/>
              <w:tabs>
                <w:tab w:val="left" w:pos="-1440"/>
              </w:tabs>
              <w:adjustRightInd w:val="0"/>
              <w:spacing w:line="260" w:lineRule="atLeast"/>
              <w:jc w:val="both"/>
              <w:textAlignment w:val="baseline"/>
              <w:rPr>
                <w:rStyle w:val="Hyperlink"/>
                <w:sz w:val="18"/>
                <w:szCs w:val="18"/>
              </w:rPr>
            </w:pPr>
            <w:hyperlink r:id="rId18" w:history="1">
              <w:r w:rsidR="00E718D7" w:rsidRPr="00657139">
                <w:rPr>
                  <w:rStyle w:val="Hyperlink"/>
                  <w:rFonts w:cs="Arial"/>
                  <w:sz w:val="18"/>
                  <w:szCs w:val="18"/>
                </w:rPr>
                <w:t>Confined Space Entry Permit</w:t>
              </w:r>
            </w:hyperlink>
            <w:r w:rsidR="00AF32F7" w:rsidRPr="00657139">
              <w:rPr>
                <w:rStyle w:val="Hyperlink"/>
                <w:rFonts w:cs="Arial"/>
                <w:color w:val="auto"/>
                <w:sz w:val="18"/>
                <w:szCs w:val="18"/>
                <w:u w:val="none"/>
              </w:rPr>
              <w:t xml:space="preserve"> </w:t>
            </w:r>
            <w:r w:rsidR="002E52CA" w:rsidRPr="00657139">
              <w:rPr>
                <w:sz w:val="18"/>
                <w:szCs w:val="18"/>
              </w:rPr>
              <w:t>–</w:t>
            </w:r>
            <w:r w:rsidR="00E718D7" w:rsidRPr="00657139">
              <w:rPr>
                <w:sz w:val="18"/>
                <w:szCs w:val="18"/>
              </w:rPr>
              <w:t xml:space="preserve"> </w:t>
            </w:r>
            <w:r w:rsidR="002E52CA" w:rsidRPr="00657139">
              <w:rPr>
                <w:sz w:val="18"/>
                <w:szCs w:val="18"/>
              </w:rPr>
              <w:t>t</w:t>
            </w:r>
            <w:r w:rsidR="002E52CA" w:rsidRPr="00657139">
              <w:rPr>
                <w:rFonts w:cs="Arial"/>
                <w:sz w:val="18"/>
                <w:szCs w:val="18"/>
              </w:rPr>
              <w:t xml:space="preserve">o be completed </w:t>
            </w:r>
            <w:r w:rsidR="00D53F92" w:rsidRPr="00657139">
              <w:rPr>
                <w:rFonts w:cs="Arial"/>
                <w:sz w:val="18"/>
                <w:szCs w:val="18"/>
              </w:rPr>
              <w:t xml:space="preserve">before any entry into a </w:t>
            </w:r>
            <w:r w:rsidR="002E52CA" w:rsidRPr="00657139">
              <w:rPr>
                <w:rFonts w:cs="Arial"/>
                <w:sz w:val="18"/>
                <w:szCs w:val="18"/>
              </w:rPr>
              <w:t>confined spac</w:t>
            </w:r>
            <w:r w:rsidR="00D53F92" w:rsidRPr="00657139">
              <w:rPr>
                <w:rFonts w:cs="Arial"/>
                <w:sz w:val="18"/>
                <w:szCs w:val="18"/>
              </w:rPr>
              <w:t>e.</w:t>
            </w:r>
          </w:p>
        </w:tc>
      </w:tr>
      <w:tr w:rsidR="00E718D7" w:rsidRPr="00E1488E" w14:paraId="7781F3A3" w14:textId="77777777" w:rsidTr="009D0357">
        <w:trPr>
          <w:trHeight w:val="253"/>
        </w:trPr>
        <w:tc>
          <w:tcPr>
            <w:tcW w:w="9474" w:type="dxa"/>
            <w:tcBorders>
              <w:top w:val="single" w:sz="8" w:space="0" w:color="FFFFFF"/>
              <w:left w:val="single" w:sz="8" w:space="0" w:color="FFFFFF"/>
              <w:bottom w:val="single" w:sz="8" w:space="0" w:color="FFFFFF"/>
              <w:right w:val="single" w:sz="8" w:space="0" w:color="FFFFFF"/>
            </w:tcBorders>
            <w:shd w:val="clear" w:color="auto" w:fill="EEECE1"/>
          </w:tcPr>
          <w:p w14:paraId="7781F3A2" w14:textId="347C3325" w:rsidR="00E718D7" w:rsidRPr="00657139" w:rsidRDefault="001870C4" w:rsidP="007D6453">
            <w:pPr>
              <w:rPr>
                <w:rStyle w:val="Hyperlink"/>
                <w:sz w:val="18"/>
                <w:szCs w:val="18"/>
              </w:rPr>
            </w:pPr>
            <w:hyperlink r:id="rId19" w:history="1">
              <w:r w:rsidR="00E718D7" w:rsidRPr="00657139">
                <w:rPr>
                  <w:rStyle w:val="Hyperlink"/>
                  <w:rFonts w:cs="Arial"/>
                  <w:sz w:val="18"/>
                  <w:szCs w:val="18"/>
                </w:rPr>
                <w:t>Confined Space</w:t>
              </w:r>
              <w:r w:rsidR="005717BB">
                <w:rPr>
                  <w:rStyle w:val="Hyperlink"/>
                  <w:rFonts w:cs="Arial"/>
                  <w:sz w:val="18"/>
                  <w:szCs w:val="18"/>
                </w:rPr>
                <w:t>s</w:t>
              </w:r>
              <w:r w:rsidR="00E718D7" w:rsidRPr="00657139">
                <w:rPr>
                  <w:rStyle w:val="Hyperlink"/>
                  <w:rFonts w:cs="Arial"/>
                  <w:sz w:val="18"/>
                  <w:szCs w:val="18"/>
                </w:rPr>
                <w:t xml:space="preserve"> Register</w:t>
              </w:r>
            </w:hyperlink>
            <w:r w:rsidR="00E718D7" w:rsidRPr="00657139">
              <w:rPr>
                <w:rFonts w:cs="Arial"/>
                <w:sz w:val="18"/>
                <w:szCs w:val="18"/>
              </w:rPr>
              <w:t xml:space="preserve"> </w:t>
            </w:r>
            <w:r w:rsidR="002E52CA" w:rsidRPr="00657139">
              <w:rPr>
                <w:rFonts w:cs="Arial"/>
                <w:sz w:val="18"/>
                <w:szCs w:val="18"/>
              </w:rPr>
              <w:t>–</w:t>
            </w:r>
            <w:r w:rsidR="00E718D7" w:rsidRPr="00657139">
              <w:rPr>
                <w:rFonts w:cs="Arial"/>
                <w:sz w:val="18"/>
                <w:szCs w:val="18"/>
              </w:rPr>
              <w:t xml:space="preserve"> </w:t>
            </w:r>
            <w:r w:rsidR="002E52CA" w:rsidRPr="00657139">
              <w:rPr>
                <w:rFonts w:cs="Arial"/>
                <w:sz w:val="18"/>
                <w:szCs w:val="18"/>
              </w:rPr>
              <w:t>to record confined space at the workplace</w:t>
            </w:r>
            <w:r w:rsidR="00D53F92" w:rsidRPr="00657139">
              <w:rPr>
                <w:rFonts w:cs="Arial"/>
                <w:sz w:val="18"/>
                <w:szCs w:val="18"/>
              </w:rPr>
              <w:t>.</w:t>
            </w:r>
          </w:p>
        </w:tc>
      </w:tr>
      <w:tr w:rsidR="00AF32F7" w:rsidRPr="00E1488E" w14:paraId="7781F3A5" w14:textId="77777777" w:rsidTr="009D0357">
        <w:trPr>
          <w:trHeight w:val="253"/>
        </w:trPr>
        <w:tc>
          <w:tcPr>
            <w:tcW w:w="9474" w:type="dxa"/>
            <w:tcBorders>
              <w:top w:val="single" w:sz="8" w:space="0" w:color="FFFFFF"/>
              <w:left w:val="single" w:sz="8" w:space="0" w:color="FFFFFF"/>
              <w:bottom w:val="single" w:sz="8" w:space="0" w:color="FFFFFF"/>
              <w:right w:val="single" w:sz="8" w:space="0" w:color="FFFFFF"/>
            </w:tcBorders>
            <w:shd w:val="clear" w:color="auto" w:fill="EEECE1"/>
          </w:tcPr>
          <w:p w14:paraId="7781F3A4" w14:textId="384A24DF" w:rsidR="00AF32F7" w:rsidRPr="00657139" w:rsidRDefault="001870C4" w:rsidP="00062B02">
            <w:pPr>
              <w:rPr>
                <w:rStyle w:val="Hyperlink"/>
                <w:sz w:val="18"/>
                <w:szCs w:val="18"/>
              </w:rPr>
            </w:pPr>
            <w:hyperlink r:id="rId20" w:history="1">
              <w:r w:rsidR="00062B02" w:rsidRPr="00657139">
                <w:rPr>
                  <w:rStyle w:val="Hyperlink"/>
                  <w:sz w:val="18"/>
                  <w:szCs w:val="18"/>
                </w:rPr>
                <w:t>Hot Work Permit</w:t>
              </w:r>
            </w:hyperlink>
            <w:r w:rsidR="00CD1D92" w:rsidRPr="00657139">
              <w:rPr>
                <w:sz w:val="18"/>
                <w:szCs w:val="18"/>
              </w:rPr>
              <w:t xml:space="preserve"> – to</w:t>
            </w:r>
            <w:r w:rsidR="00062B02" w:rsidRPr="00657139">
              <w:rPr>
                <w:sz w:val="18"/>
                <w:szCs w:val="18"/>
              </w:rPr>
              <w:t xml:space="preserve"> be completed when hot work is performed.</w:t>
            </w:r>
          </w:p>
        </w:tc>
      </w:tr>
    </w:tbl>
    <w:p w14:paraId="7781F3A6" w14:textId="77777777" w:rsidR="00EC1D0D" w:rsidRPr="00E1488E" w:rsidRDefault="00EC1D0D" w:rsidP="00D930F5">
      <w:pPr>
        <w:pStyle w:val="Title2"/>
        <w:numPr>
          <w:ilvl w:val="0"/>
          <w:numId w:val="16"/>
        </w:numPr>
      </w:pPr>
      <w:r w:rsidRPr="00E1488E">
        <w:t>Roles and Responsibilities</w:t>
      </w:r>
    </w:p>
    <w:p w14:paraId="7781F3A7" w14:textId="77777777" w:rsidR="00EC1D0D" w:rsidRPr="00E1488E" w:rsidRDefault="00EC1D0D" w:rsidP="001728C6">
      <w:pPr>
        <w:rPr>
          <w:b/>
        </w:rPr>
      </w:pPr>
      <w:r w:rsidRPr="00E1488E">
        <w:t xml:space="preserve">The </w:t>
      </w:r>
      <w:r w:rsidR="00CB341D" w:rsidRPr="00E1488E">
        <w:t xml:space="preserve">Mirvac </w:t>
      </w:r>
      <w:r w:rsidR="00541815" w:rsidRPr="00E1488E">
        <w:t>W</w:t>
      </w:r>
      <w:r w:rsidR="00CB341D" w:rsidRPr="00E1488E">
        <w:t>orkplace</w:t>
      </w:r>
      <w:r w:rsidRPr="00E1488E">
        <w:t xml:space="preserve"> Manager of each workplace over which Mirvac has control is responsible to ensure workers at the site are aware of and adhere to the performance requirements of this document and responsible to ensure workers are equipped with adequate tools, training, competency and licensing to undertake the work.</w:t>
      </w:r>
    </w:p>
    <w:p w14:paraId="7781F3A8" w14:textId="77777777" w:rsidR="00CF5793" w:rsidRDefault="00CF5793" w:rsidP="00D930F5">
      <w:pPr>
        <w:pStyle w:val="Title2"/>
      </w:pPr>
      <w:r>
        <w:t>Training and Competency</w:t>
      </w:r>
    </w:p>
    <w:tbl>
      <w:tblPr>
        <w:tblW w:w="9562"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777"/>
        <w:gridCol w:w="6785"/>
      </w:tblGrid>
      <w:tr w:rsidR="00CF5793" w:rsidRPr="002E4570" w14:paraId="7781F3AA" w14:textId="77777777" w:rsidTr="009D0357">
        <w:trPr>
          <w:trHeight w:val="253"/>
          <w:jc w:val="center"/>
        </w:trPr>
        <w:tc>
          <w:tcPr>
            <w:tcW w:w="9562" w:type="dxa"/>
            <w:gridSpan w:val="2"/>
            <w:tcBorders>
              <w:top w:val="single" w:sz="8" w:space="0" w:color="FFFFFF"/>
              <w:left w:val="single" w:sz="8" w:space="0" w:color="FFFFFF"/>
              <w:bottom w:val="single" w:sz="24" w:space="0" w:color="FFFFFF"/>
              <w:right w:val="single" w:sz="8" w:space="0" w:color="FFFFFF"/>
            </w:tcBorders>
            <w:shd w:val="clear" w:color="auto" w:fill="1F3864"/>
          </w:tcPr>
          <w:p w14:paraId="7781F3A9" w14:textId="77777777" w:rsidR="00CF5793" w:rsidRPr="002E4570" w:rsidRDefault="00CF5793" w:rsidP="00423C2E">
            <w:pPr>
              <w:spacing w:before="120" w:after="120"/>
              <w:rPr>
                <w:rFonts w:cs="Arial"/>
                <w:b/>
                <w:bCs/>
                <w:color w:val="FFFFFF"/>
              </w:rPr>
            </w:pPr>
            <w:r>
              <w:rPr>
                <w:rFonts w:cs="Arial"/>
                <w:b/>
                <w:bCs/>
                <w:color w:val="FFFFFF"/>
              </w:rPr>
              <w:t>Minimum Training Requirements for Confined Space Entry</w:t>
            </w:r>
          </w:p>
        </w:tc>
      </w:tr>
      <w:tr w:rsidR="00CF5793" w:rsidRPr="00790169" w14:paraId="7781F3AD" w14:textId="77777777" w:rsidTr="009D0357">
        <w:trPr>
          <w:trHeight w:val="253"/>
          <w:jc w:val="center"/>
        </w:trPr>
        <w:tc>
          <w:tcPr>
            <w:tcW w:w="2777" w:type="dxa"/>
            <w:tcBorders>
              <w:top w:val="single" w:sz="8" w:space="0" w:color="FFFFFF"/>
              <w:left w:val="single" w:sz="8" w:space="0" w:color="FFFFFF"/>
              <w:bottom w:val="single" w:sz="8" w:space="0" w:color="FFFFFF"/>
              <w:right w:val="single" w:sz="4" w:space="0" w:color="FFFFFF"/>
            </w:tcBorders>
            <w:shd w:val="clear" w:color="auto" w:fill="EEECE1"/>
          </w:tcPr>
          <w:p w14:paraId="7781F3AB" w14:textId="77777777" w:rsidR="00CF5793" w:rsidRPr="00C45C24" w:rsidRDefault="00CF5793" w:rsidP="00423C2E">
            <w:pPr>
              <w:pStyle w:val="BodyText2"/>
              <w:keepNext/>
              <w:spacing w:before="120" w:after="120" w:line="240" w:lineRule="auto"/>
              <w:jc w:val="left"/>
              <w:rPr>
                <w:b/>
                <w:color w:val="000000" w:themeColor="text1"/>
                <w:sz w:val="20"/>
                <w:szCs w:val="20"/>
              </w:rPr>
            </w:pPr>
            <w:r w:rsidRPr="00C45C24">
              <w:rPr>
                <w:b/>
                <w:color w:val="000000" w:themeColor="text1"/>
                <w:sz w:val="20"/>
                <w:szCs w:val="20"/>
              </w:rPr>
              <w:t>Type of Activity</w:t>
            </w:r>
          </w:p>
        </w:tc>
        <w:tc>
          <w:tcPr>
            <w:tcW w:w="6785" w:type="dxa"/>
            <w:tcBorders>
              <w:top w:val="single" w:sz="8" w:space="0" w:color="FFFFFF"/>
              <w:left w:val="single" w:sz="4" w:space="0" w:color="FFFFFF"/>
              <w:bottom w:val="single" w:sz="8" w:space="0" w:color="FFFFFF"/>
              <w:right w:val="single" w:sz="8" w:space="0" w:color="FFFFFF"/>
            </w:tcBorders>
            <w:shd w:val="clear" w:color="auto" w:fill="EEECE1"/>
          </w:tcPr>
          <w:p w14:paraId="7781F3AC" w14:textId="77777777" w:rsidR="00CF5793" w:rsidRPr="00C45C24" w:rsidRDefault="00CF5793" w:rsidP="00423C2E">
            <w:pPr>
              <w:pStyle w:val="BodyText2"/>
              <w:keepNext/>
              <w:spacing w:before="120" w:after="120" w:line="240" w:lineRule="auto"/>
              <w:jc w:val="left"/>
              <w:rPr>
                <w:b/>
                <w:sz w:val="20"/>
                <w:szCs w:val="20"/>
              </w:rPr>
            </w:pPr>
            <w:r w:rsidRPr="00C45C24">
              <w:rPr>
                <w:b/>
                <w:sz w:val="20"/>
                <w:szCs w:val="20"/>
              </w:rPr>
              <w:t>Required Training</w:t>
            </w:r>
          </w:p>
        </w:tc>
      </w:tr>
      <w:tr w:rsidR="00CF5793" w:rsidRPr="00790169" w14:paraId="7781F3B0" w14:textId="77777777" w:rsidTr="009D0357">
        <w:trPr>
          <w:trHeight w:val="253"/>
          <w:jc w:val="center"/>
        </w:trPr>
        <w:tc>
          <w:tcPr>
            <w:tcW w:w="2777" w:type="dxa"/>
            <w:tcBorders>
              <w:top w:val="single" w:sz="8" w:space="0" w:color="FFFFFF"/>
              <w:left w:val="single" w:sz="8" w:space="0" w:color="FFFFFF"/>
              <w:bottom w:val="single" w:sz="8" w:space="0" w:color="FFFFFF"/>
              <w:right w:val="single" w:sz="4" w:space="0" w:color="FFFFFF"/>
            </w:tcBorders>
            <w:shd w:val="clear" w:color="auto" w:fill="EEECE1"/>
          </w:tcPr>
          <w:p w14:paraId="7781F3AE" w14:textId="77777777" w:rsidR="00CF5793" w:rsidRPr="00C45C24" w:rsidRDefault="00CF5793" w:rsidP="00423C2E">
            <w:pPr>
              <w:pStyle w:val="BodyText2"/>
              <w:rPr>
                <w:sz w:val="20"/>
                <w:szCs w:val="20"/>
              </w:rPr>
            </w:pPr>
            <w:r w:rsidRPr="00C45C24">
              <w:rPr>
                <w:sz w:val="20"/>
                <w:szCs w:val="20"/>
              </w:rPr>
              <w:t>Work at workplace where confined space is present</w:t>
            </w:r>
          </w:p>
        </w:tc>
        <w:tc>
          <w:tcPr>
            <w:tcW w:w="6785" w:type="dxa"/>
            <w:tcBorders>
              <w:top w:val="single" w:sz="8" w:space="0" w:color="FFFFFF"/>
              <w:left w:val="single" w:sz="4" w:space="0" w:color="FFFFFF"/>
              <w:bottom w:val="single" w:sz="8" w:space="0" w:color="FFFFFF"/>
              <w:right w:val="single" w:sz="8" w:space="0" w:color="FFFFFF"/>
            </w:tcBorders>
            <w:shd w:val="clear" w:color="auto" w:fill="EEECE1"/>
          </w:tcPr>
          <w:p w14:paraId="7781F3AF" w14:textId="77777777" w:rsidR="00CF5793" w:rsidRPr="00C45C24" w:rsidRDefault="00CF5793" w:rsidP="00423C2E">
            <w:pPr>
              <w:pStyle w:val="BodyText2"/>
              <w:spacing w:before="120" w:line="240" w:lineRule="auto"/>
              <w:jc w:val="left"/>
              <w:rPr>
                <w:sz w:val="20"/>
                <w:szCs w:val="20"/>
              </w:rPr>
            </w:pPr>
            <w:r w:rsidRPr="00C45C24">
              <w:rPr>
                <w:sz w:val="20"/>
                <w:szCs w:val="20"/>
              </w:rPr>
              <w:t xml:space="preserve">Confined Space Entry General Awareness Training </w:t>
            </w:r>
          </w:p>
        </w:tc>
      </w:tr>
      <w:tr w:rsidR="00CF5793" w14:paraId="7781F3B3" w14:textId="77777777" w:rsidTr="009D0357">
        <w:trPr>
          <w:trHeight w:val="253"/>
          <w:jc w:val="center"/>
        </w:trPr>
        <w:tc>
          <w:tcPr>
            <w:tcW w:w="2777" w:type="dxa"/>
            <w:tcBorders>
              <w:top w:val="single" w:sz="8" w:space="0" w:color="FFFFFF"/>
              <w:left w:val="single" w:sz="8" w:space="0" w:color="FFFFFF"/>
              <w:bottom w:val="single" w:sz="8" w:space="0" w:color="FFFFFF"/>
              <w:right w:val="single" w:sz="4" w:space="0" w:color="FFFFFF"/>
            </w:tcBorders>
            <w:shd w:val="clear" w:color="auto" w:fill="EEECE1"/>
          </w:tcPr>
          <w:p w14:paraId="7781F3B1" w14:textId="77777777" w:rsidR="00CF5793" w:rsidRPr="00C45C24" w:rsidRDefault="00CF5793" w:rsidP="00423C2E">
            <w:pPr>
              <w:pStyle w:val="BodyText2"/>
              <w:rPr>
                <w:sz w:val="20"/>
                <w:szCs w:val="20"/>
              </w:rPr>
            </w:pPr>
            <w:r w:rsidRPr="00C45C24">
              <w:rPr>
                <w:sz w:val="20"/>
                <w:szCs w:val="20"/>
              </w:rPr>
              <w:t>Supervising work in Confined Spaces</w:t>
            </w:r>
          </w:p>
        </w:tc>
        <w:tc>
          <w:tcPr>
            <w:tcW w:w="6785" w:type="dxa"/>
            <w:tcBorders>
              <w:top w:val="single" w:sz="8" w:space="0" w:color="FFFFFF"/>
              <w:left w:val="single" w:sz="4" w:space="0" w:color="FFFFFF"/>
              <w:bottom w:val="single" w:sz="8" w:space="0" w:color="FFFFFF"/>
              <w:right w:val="single" w:sz="8" w:space="0" w:color="FFFFFF"/>
            </w:tcBorders>
            <w:shd w:val="clear" w:color="auto" w:fill="EEECE1"/>
          </w:tcPr>
          <w:p w14:paraId="7781F3B2" w14:textId="77777777" w:rsidR="00CF5793" w:rsidRPr="00C45C24" w:rsidRDefault="00CF5793" w:rsidP="00423C2E">
            <w:pPr>
              <w:pStyle w:val="BodyText2"/>
              <w:spacing w:before="120" w:line="240" w:lineRule="auto"/>
              <w:jc w:val="left"/>
              <w:rPr>
                <w:sz w:val="20"/>
                <w:szCs w:val="20"/>
              </w:rPr>
            </w:pPr>
            <w:r w:rsidRPr="00C45C24">
              <w:rPr>
                <w:sz w:val="20"/>
                <w:szCs w:val="20"/>
              </w:rPr>
              <w:t>Confined Space Entry General Awareness Training</w:t>
            </w:r>
          </w:p>
        </w:tc>
      </w:tr>
      <w:tr w:rsidR="00CF5793" w14:paraId="7781F3B6" w14:textId="77777777" w:rsidTr="009D0357">
        <w:trPr>
          <w:trHeight w:val="253"/>
          <w:jc w:val="center"/>
        </w:trPr>
        <w:tc>
          <w:tcPr>
            <w:tcW w:w="2777" w:type="dxa"/>
            <w:tcBorders>
              <w:top w:val="single" w:sz="8" w:space="0" w:color="FFFFFF"/>
              <w:left w:val="single" w:sz="8" w:space="0" w:color="FFFFFF"/>
              <w:bottom w:val="single" w:sz="8" w:space="0" w:color="FFFFFF"/>
              <w:right w:val="single" w:sz="4" w:space="0" w:color="FFFFFF"/>
            </w:tcBorders>
            <w:shd w:val="clear" w:color="auto" w:fill="EEECE1"/>
          </w:tcPr>
          <w:p w14:paraId="7781F3B4" w14:textId="77777777" w:rsidR="00CF5793" w:rsidRPr="00C45C24" w:rsidRDefault="00CF5793" w:rsidP="00423C2E">
            <w:pPr>
              <w:pStyle w:val="BodyText2"/>
              <w:rPr>
                <w:sz w:val="20"/>
                <w:szCs w:val="20"/>
              </w:rPr>
            </w:pPr>
            <w:r w:rsidRPr="00C45C24">
              <w:rPr>
                <w:sz w:val="20"/>
                <w:szCs w:val="20"/>
              </w:rPr>
              <w:t>Work in Confined Spaces</w:t>
            </w:r>
          </w:p>
        </w:tc>
        <w:tc>
          <w:tcPr>
            <w:tcW w:w="6785" w:type="dxa"/>
            <w:tcBorders>
              <w:top w:val="single" w:sz="8" w:space="0" w:color="FFFFFF"/>
              <w:left w:val="single" w:sz="4" w:space="0" w:color="FFFFFF"/>
              <w:bottom w:val="single" w:sz="8" w:space="0" w:color="FFFFFF"/>
              <w:right w:val="single" w:sz="8" w:space="0" w:color="FFFFFF"/>
            </w:tcBorders>
            <w:shd w:val="clear" w:color="auto" w:fill="EEECE1"/>
          </w:tcPr>
          <w:p w14:paraId="7781F3B5" w14:textId="77777777" w:rsidR="00CF5793" w:rsidRPr="00C45C24" w:rsidRDefault="00CF5793" w:rsidP="00423C2E">
            <w:pPr>
              <w:pStyle w:val="BodyText2"/>
              <w:spacing w:before="120" w:line="240" w:lineRule="auto"/>
              <w:jc w:val="left"/>
              <w:rPr>
                <w:sz w:val="20"/>
                <w:szCs w:val="20"/>
              </w:rPr>
            </w:pPr>
            <w:r w:rsidRPr="00C45C24">
              <w:rPr>
                <w:sz w:val="20"/>
                <w:szCs w:val="20"/>
              </w:rPr>
              <w:t>Full Confined Space Entry Training provided by RTO and including permitting, entry, use of SCBA, use of atmospheric monitoring and emergency planning and rescue</w:t>
            </w:r>
          </w:p>
        </w:tc>
      </w:tr>
      <w:tr w:rsidR="00CF5793" w14:paraId="7781F3B9" w14:textId="77777777" w:rsidTr="009D0357">
        <w:trPr>
          <w:trHeight w:val="253"/>
          <w:jc w:val="center"/>
        </w:trPr>
        <w:tc>
          <w:tcPr>
            <w:tcW w:w="2777" w:type="dxa"/>
            <w:tcBorders>
              <w:top w:val="single" w:sz="8" w:space="0" w:color="FFFFFF"/>
              <w:left w:val="single" w:sz="8" w:space="0" w:color="FFFFFF"/>
              <w:bottom w:val="single" w:sz="8" w:space="0" w:color="FFFFFF"/>
              <w:right w:val="single" w:sz="4" w:space="0" w:color="FFFFFF"/>
            </w:tcBorders>
            <w:shd w:val="clear" w:color="auto" w:fill="EEECE1"/>
          </w:tcPr>
          <w:p w14:paraId="7781F3B7" w14:textId="77777777" w:rsidR="00CF5793" w:rsidRPr="00C45C24" w:rsidRDefault="00CF5793" w:rsidP="00423C2E">
            <w:pPr>
              <w:pStyle w:val="BodyText2"/>
              <w:rPr>
                <w:sz w:val="20"/>
                <w:szCs w:val="20"/>
              </w:rPr>
            </w:pPr>
            <w:r w:rsidRPr="00C45C24">
              <w:rPr>
                <w:sz w:val="20"/>
                <w:szCs w:val="20"/>
              </w:rPr>
              <w:t>Standby/Rescue for CSE</w:t>
            </w:r>
          </w:p>
        </w:tc>
        <w:tc>
          <w:tcPr>
            <w:tcW w:w="6785" w:type="dxa"/>
            <w:tcBorders>
              <w:top w:val="single" w:sz="8" w:space="0" w:color="FFFFFF"/>
              <w:left w:val="single" w:sz="4" w:space="0" w:color="FFFFFF"/>
              <w:bottom w:val="single" w:sz="8" w:space="0" w:color="FFFFFF"/>
              <w:right w:val="single" w:sz="8" w:space="0" w:color="FFFFFF"/>
            </w:tcBorders>
            <w:shd w:val="clear" w:color="auto" w:fill="EEECE1"/>
          </w:tcPr>
          <w:p w14:paraId="7781F3B8" w14:textId="77777777" w:rsidR="00CF5793" w:rsidRPr="00C45C24" w:rsidRDefault="00CF5793" w:rsidP="00423C2E">
            <w:pPr>
              <w:pStyle w:val="BodyText2"/>
              <w:spacing w:before="120" w:line="240" w:lineRule="auto"/>
              <w:jc w:val="left"/>
              <w:rPr>
                <w:sz w:val="20"/>
                <w:szCs w:val="20"/>
              </w:rPr>
            </w:pPr>
            <w:r w:rsidRPr="00C45C24">
              <w:rPr>
                <w:sz w:val="20"/>
                <w:szCs w:val="20"/>
              </w:rPr>
              <w:t>Full Confined Space Entry Training provided by RTO and including permitting, entry, use of SCBA, use of atmospheric monitoring and emergency planning and rescue</w:t>
            </w:r>
          </w:p>
        </w:tc>
      </w:tr>
      <w:tr w:rsidR="00CF5793" w14:paraId="7781F3BC" w14:textId="77777777" w:rsidTr="009D0357">
        <w:trPr>
          <w:trHeight w:val="253"/>
          <w:jc w:val="center"/>
        </w:trPr>
        <w:tc>
          <w:tcPr>
            <w:tcW w:w="2777" w:type="dxa"/>
            <w:tcBorders>
              <w:top w:val="single" w:sz="8" w:space="0" w:color="FFFFFF"/>
              <w:left w:val="single" w:sz="8" w:space="0" w:color="FFFFFF"/>
              <w:bottom w:val="single" w:sz="8" w:space="0" w:color="FFFFFF"/>
              <w:right w:val="single" w:sz="4" w:space="0" w:color="FFFFFF"/>
            </w:tcBorders>
            <w:shd w:val="clear" w:color="auto" w:fill="EEECE1"/>
          </w:tcPr>
          <w:p w14:paraId="7781F3BA" w14:textId="77777777" w:rsidR="00CF5793" w:rsidRPr="00C45C24" w:rsidRDefault="00CF5793" w:rsidP="00423C2E">
            <w:pPr>
              <w:pStyle w:val="BodyText2"/>
              <w:rPr>
                <w:sz w:val="20"/>
                <w:szCs w:val="20"/>
              </w:rPr>
            </w:pPr>
            <w:r w:rsidRPr="00C45C24">
              <w:rPr>
                <w:sz w:val="20"/>
                <w:szCs w:val="20"/>
              </w:rPr>
              <w:t>Designers</w:t>
            </w:r>
          </w:p>
        </w:tc>
        <w:tc>
          <w:tcPr>
            <w:tcW w:w="6785" w:type="dxa"/>
            <w:tcBorders>
              <w:top w:val="single" w:sz="8" w:space="0" w:color="FFFFFF"/>
              <w:left w:val="single" w:sz="4" w:space="0" w:color="FFFFFF"/>
              <w:bottom w:val="single" w:sz="8" w:space="0" w:color="FFFFFF"/>
              <w:right w:val="single" w:sz="8" w:space="0" w:color="FFFFFF"/>
            </w:tcBorders>
            <w:shd w:val="clear" w:color="auto" w:fill="EEECE1"/>
          </w:tcPr>
          <w:p w14:paraId="7781F3BB" w14:textId="77777777" w:rsidR="00CF5793" w:rsidRPr="00C45C24" w:rsidRDefault="00CF5793" w:rsidP="00423C2E">
            <w:pPr>
              <w:pStyle w:val="BodyText2"/>
              <w:spacing w:before="120" w:after="120" w:line="240" w:lineRule="auto"/>
              <w:jc w:val="left"/>
              <w:rPr>
                <w:sz w:val="20"/>
                <w:szCs w:val="20"/>
              </w:rPr>
            </w:pPr>
            <w:r w:rsidRPr="00C45C24">
              <w:rPr>
                <w:sz w:val="20"/>
                <w:szCs w:val="20"/>
              </w:rPr>
              <w:t>Confined Space Entry General Awareness Training</w:t>
            </w:r>
          </w:p>
        </w:tc>
      </w:tr>
    </w:tbl>
    <w:p w14:paraId="7781F3BD" w14:textId="77777777" w:rsidR="00845C2F" w:rsidRPr="00E1488E" w:rsidRDefault="00A42E5E" w:rsidP="00D930F5">
      <w:pPr>
        <w:pStyle w:val="Title2"/>
      </w:pPr>
      <w:r w:rsidRPr="00E1488E">
        <w:t>Relevant Legislation</w:t>
      </w:r>
      <w:r w:rsidR="00ED5A10" w:rsidRPr="00E1488E">
        <w:t>, Codes of Practice and Standards</w:t>
      </w:r>
    </w:p>
    <w:tbl>
      <w:tblPr>
        <w:tblW w:w="9663"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663"/>
      </w:tblGrid>
      <w:tr w:rsidR="00CB341D" w:rsidRPr="00E1488E" w14:paraId="7781F3BF" w14:textId="77777777" w:rsidTr="00341134">
        <w:trPr>
          <w:trHeight w:val="253"/>
        </w:trPr>
        <w:tc>
          <w:tcPr>
            <w:tcW w:w="9663" w:type="dxa"/>
            <w:tcBorders>
              <w:top w:val="single" w:sz="8" w:space="0" w:color="FFFFFF"/>
              <w:left w:val="single" w:sz="8" w:space="0" w:color="FFFFFF"/>
              <w:bottom w:val="single" w:sz="24" w:space="0" w:color="FFFFFF"/>
              <w:right w:val="single" w:sz="8" w:space="0" w:color="FFFFFF"/>
            </w:tcBorders>
            <w:shd w:val="clear" w:color="auto" w:fill="1F3864"/>
          </w:tcPr>
          <w:p w14:paraId="7781F3BE" w14:textId="77777777" w:rsidR="00CB341D" w:rsidRPr="00E1488E" w:rsidRDefault="00CB341D" w:rsidP="004313D1">
            <w:pPr>
              <w:pStyle w:val="Tableheadingtext"/>
            </w:pPr>
            <w:r w:rsidRPr="00E1488E">
              <w:t xml:space="preserve">Document Title </w:t>
            </w:r>
          </w:p>
        </w:tc>
      </w:tr>
      <w:tr w:rsidR="00ED5A10" w:rsidRPr="009C6B32" w14:paraId="7781F3C2"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7781F3C0" w14:textId="77777777" w:rsidR="00454072" w:rsidRPr="00FD04DE" w:rsidRDefault="00ED5A10" w:rsidP="001728C6">
            <w:pPr>
              <w:rPr>
                <w:rFonts w:cs="Arial"/>
                <w:sz w:val="18"/>
                <w:szCs w:val="18"/>
              </w:rPr>
            </w:pPr>
            <w:r w:rsidRPr="00FD04DE">
              <w:rPr>
                <w:rFonts w:cs="Arial"/>
                <w:sz w:val="18"/>
                <w:szCs w:val="18"/>
              </w:rPr>
              <w:t>NSW:</w:t>
            </w:r>
            <w:r w:rsidR="00454072" w:rsidRPr="00FD04DE">
              <w:rPr>
                <w:rFonts w:cs="Arial"/>
                <w:sz w:val="18"/>
                <w:szCs w:val="18"/>
              </w:rPr>
              <w:tab/>
            </w:r>
            <w:r w:rsidRPr="00FD04DE">
              <w:rPr>
                <w:rFonts w:cs="Arial"/>
                <w:sz w:val="18"/>
                <w:szCs w:val="18"/>
              </w:rPr>
              <w:t>Work Health and Safety Act 2011 (NSW)</w:t>
            </w:r>
            <w:r w:rsidR="00F9671C" w:rsidRPr="00FD04DE">
              <w:rPr>
                <w:rFonts w:cs="Arial"/>
                <w:sz w:val="18"/>
                <w:szCs w:val="18"/>
              </w:rPr>
              <w:t xml:space="preserve"> </w:t>
            </w:r>
          </w:p>
          <w:p w14:paraId="7781F3C1" w14:textId="77777777" w:rsidR="00ED5A10" w:rsidRPr="00FD04DE" w:rsidRDefault="00454072" w:rsidP="001728C6">
            <w:pPr>
              <w:rPr>
                <w:rFonts w:cs="Arial"/>
                <w:sz w:val="18"/>
                <w:szCs w:val="18"/>
              </w:rPr>
            </w:pPr>
            <w:r w:rsidRPr="00FD04DE">
              <w:rPr>
                <w:rFonts w:cs="Arial"/>
                <w:sz w:val="18"/>
                <w:szCs w:val="18"/>
              </w:rPr>
              <w:tab/>
            </w:r>
            <w:r w:rsidR="00ED5A10" w:rsidRPr="00FD04DE">
              <w:rPr>
                <w:rFonts w:cs="Arial"/>
                <w:sz w:val="18"/>
                <w:szCs w:val="18"/>
              </w:rPr>
              <w:t>Work Health and Safety Regulation 2017 (NSW)</w:t>
            </w:r>
            <w:r w:rsidR="00F9671C" w:rsidRPr="00FD04DE">
              <w:rPr>
                <w:rFonts w:cs="Arial"/>
                <w:sz w:val="18"/>
                <w:szCs w:val="18"/>
              </w:rPr>
              <w:t xml:space="preserve"> Part 4.3 Confined Space</w:t>
            </w:r>
          </w:p>
        </w:tc>
      </w:tr>
      <w:tr w:rsidR="00ED5A10" w:rsidRPr="009C6B32" w14:paraId="7781F3C5"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7781F3C3" w14:textId="77777777" w:rsidR="00ED5A10" w:rsidRPr="00FD04DE" w:rsidRDefault="00ED5A10" w:rsidP="001728C6">
            <w:pPr>
              <w:rPr>
                <w:rFonts w:cs="Arial"/>
                <w:sz w:val="18"/>
                <w:szCs w:val="18"/>
              </w:rPr>
            </w:pPr>
            <w:r w:rsidRPr="00FD04DE">
              <w:rPr>
                <w:rFonts w:cs="Arial"/>
                <w:sz w:val="18"/>
                <w:szCs w:val="18"/>
              </w:rPr>
              <w:t>Vic:</w:t>
            </w:r>
            <w:r w:rsidR="00454072" w:rsidRPr="00FD04DE">
              <w:rPr>
                <w:rFonts w:cs="Arial"/>
                <w:sz w:val="18"/>
                <w:szCs w:val="18"/>
              </w:rPr>
              <w:tab/>
            </w:r>
            <w:r w:rsidRPr="00FD04DE">
              <w:rPr>
                <w:rFonts w:cs="Arial"/>
                <w:sz w:val="18"/>
                <w:szCs w:val="18"/>
              </w:rPr>
              <w:t>Occupational Health and Safety Act 2004 (Vic)</w:t>
            </w:r>
          </w:p>
          <w:p w14:paraId="7781F3C4" w14:textId="77777777" w:rsidR="00ED5A10" w:rsidRPr="00FD04DE" w:rsidRDefault="00454072" w:rsidP="001728C6">
            <w:pPr>
              <w:rPr>
                <w:rFonts w:cs="Arial"/>
                <w:sz w:val="18"/>
                <w:szCs w:val="18"/>
              </w:rPr>
            </w:pPr>
            <w:r w:rsidRPr="00FD04DE">
              <w:rPr>
                <w:rFonts w:cs="Arial"/>
                <w:sz w:val="18"/>
                <w:szCs w:val="18"/>
              </w:rPr>
              <w:tab/>
            </w:r>
            <w:r w:rsidR="00ED5A10" w:rsidRPr="00FD04DE">
              <w:rPr>
                <w:rFonts w:cs="Arial"/>
                <w:sz w:val="18"/>
                <w:szCs w:val="18"/>
              </w:rPr>
              <w:t>Occupational Health and Safety Regulations 2017 (Vic)</w:t>
            </w:r>
            <w:r w:rsidR="00F9671C" w:rsidRPr="00FD04DE">
              <w:rPr>
                <w:rFonts w:cs="Arial"/>
                <w:sz w:val="18"/>
                <w:szCs w:val="18"/>
              </w:rPr>
              <w:t xml:space="preserve"> Part 3.4 Confined Space</w:t>
            </w:r>
          </w:p>
        </w:tc>
      </w:tr>
      <w:tr w:rsidR="00ED5A10" w:rsidRPr="009C6B32" w14:paraId="7781F3C8"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7781F3C6" w14:textId="77777777" w:rsidR="00454072" w:rsidRPr="00FD04DE" w:rsidRDefault="00ED5A10" w:rsidP="001728C6">
            <w:pPr>
              <w:rPr>
                <w:rFonts w:cs="Arial"/>
                <w:sz w:val="18"/>
                <w:szCs w:val="18"/>
              </w:rPr>
            </w:pPr>
            <w:r w:rsidRPr="00FD04DE">
              <w:rPr>
                <w:rFonts w:cs="Arial"/>
                <w:sz w:val="18"/>
                <w:szCs w:val="18"/>
              </w:rPr>
              <w:t>Qld:</w:t>
            </w:r>
            <w:r w:rsidR="00454072" w:rsidRPr="00FD04DE">
              <w:rPr>
                <w:rFonts w:cs="Arial"/>
                <w:sz w:val="18"/>
                <w:szCs w:val="18"/>
              </w:rPr>
              <w:tab/>
            </w:r>
            <w:r w:rsidRPr="00FD04DE">
              <w:rPr>
                <w:rFonts w:cs="Arial"/>
                <w:sz w:val="18"/>
                <w:szCs w:val="18"/>
              </w:rPr>
              <w:t>Work Health and Safety Act 2011 (Qld)</w:t>
            </w:r>
            <w:r w:rsidR="00454072" w:rsidRPr="00FD04DE">
              <w:rPr>
                <w:rFonts w:cs="Arial"/>
                <w:sz w:val="18"/>
                <w:szCs w:val="18"/>
              </w:rPr>
              <w:tab/>
            </w:r>
          </w:p>
          <w:p w14:paraId="7781F3C7" w14:textId="77777777" w:rsidR="00ED5A10" w:rsidRPr="00FD04DE" w:rsidRDefault="00454072" w:rsidP="001728C6">
            <w:pPr>
              <w:rPr>
                <w:rFonts w:cs="Arial"/>
                <w:sz w:val="18"/>
                <w:szCs w:val="18"/>
              </w:rPr>
            </w:pPr>
            <w:r w:rsidRPr="00FD04DE">
              <w:rPr>
                <w:rFonts w:cs="Arial"/>
                <w:sz w:val="18"/>
                <w:szCs w:val="18"/>
              </w:rPr>
              <w:tab/>
            </w:r>
            <w:r w:rsidR="00ED5A10" w:rsidRPr="00FD04DE">
              <w:rPr>
                <w:rFonts w:cs="Arial"/>
                <w:sz w:val="18"/>
                <w:szCs w:val="18"/>
              </w:rPr>
              <w:t>Work Health and Safety Regulation 2011</w:t>
            </w:r>
            <w:r w:rsidR="00A41D35" w:rsidRPr="00FD04DE">
              <w:rPr>
                <w:rFonts w:cs="Arial"/>
                <w:sz w:val="18"/>
                <w:szCs w:val="18"/>
              </w:rPr>
              <w:t xml:space="preserve"> </w:t>
            </w:r>
            <w:r w:rsidR="00ED5A10" w:rsidRPr="00FD04DE">
              <w:rPr>
                <w:rFonts w:cs="Arial"/>
                <w:sz w:val="18"/>
                <w:szCs w:val="18"/>
              </w:rPr>
              <w:t>(Qld)</w:t>
            </w:r>
            <w:r w:rsidR="00F9671C" w:rsidRPr="00FD04DE">
              <w:rPr>
                <w:rFonts w:cs="Arial"/>
                <w:sz w:val="18"/>
                <w:szCs w:val="18"/>
              </w:rPr>
              <w:t xml:space="preserve"> Part 4.3 Confined Space</w:t>
            </w:r>
          </w:p>
        </w:tc>
      </w:tr>
      <w:tr w:rsidR="00ED5A10" w:rsidRPr="009C6B32" w14:paraId="7781F3CB"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7781F3C9" w14:textId="77777777" w:rsidR="00ED5A10" w:rsidRPr="00FD04DE" w:rsidRDefault="00ED5A10" w:rsidP="001728C6">
            <w:pPr>
              <w:rPr>
                <w:rFonts w:cs="Arial"/>
                <w:sz w:val="18"/>
                <w:szCs w:val="18"/>
              </w:rPr>
            </w:pPr>
            <w:r w:rsidRPr="00FD04DE">
              <w:rPr>
                <w:rFonts w:cs="Arial"/>
                <w:sz w:val="18"/>
                <w:szCs w:val="18"/>
              </w:rPr>
              <w:lastRenderedPageBreak/>
              <w:t>ACT:</w:t>
            </w:r>
            <w:r w:rsidR="00454072" w:rsidRPr="00FD04DE">
              <w:rPr>
                <w:rFonts w:cs="Arial"/>
                <w:sz w:val="18"/>
                <w:szCs w:val="18"/>
              </w:rPr>
              <w:tab/>
            </w:r>
            <w:r w:rsidRPr="00FD04DE">
              <w:rPr>
                <w:rFonts w:cs="Arial"/>
                <w:sz w:val="18"/>
                <w:szCs w:val="18"/>
              </w:rPr>
              <w:t>Work Health and Safety Act 2011 (ACT)</w:t>
            </w:r>
          </w:p>
          <w:p w14:paraId="7781F3CA" w14:textId="77777777" w:rsidR="00ED5A10" w:rsidRPr="00FD04DE" w:rsidRDefault="00454072" w:rsidP="001728C6">
            <w:pPr>
              <w:rPr>
                <w:rFonts w:cs="Arial"/>
                <w:sz w:val="18"/>
                <w:szCs w:val="18"/>
              </w:rPr>
            </w:pPr>
            <w:r w:rsidRPr="00FD04DE">
              <w:rPr>
                <w:rFonts w:cs="Arial"/>
                <w:sz w:val="18"/>
                <w:szCs w:val="18"/>
              </w:rPr>
              <w:tab/>
            </w:r>
            <w:r w:rsidR="00ED5A10" w:rsidRPr="00FD04DE">
              <w:rPr>
                <w:rFonts w:cs="Arial"/>
                <w:sz w:val="18"/>
                <w:szCs w:val="18"/>
              </w:rPr>
              <w:t>Work Health and Safety Regulation 2011 (ACT)</w:t>
            </w:r>
            <w:r w:rsidR="00F9671C" w:rsidRPr="00FD04DE">
              <w:rPr>
                <w:rFonts w:cs="Arial"/>
                <w:sz w:val="18"/>
                <w:szCs w:val="18"/>
              </w:rPr>
              <w:t xml:space="preserve"> Part 4.3 Confined Space</w:t>
            </w:r>
          </w:p>
        </w:tc>
      </w:tr>
      <w:tr w:rsidR="00ED5A10" w:rsidRPr="009C6B32" w14:paraId="7781F3CE"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7781F3CC" w14:textId="77777777" w:rsidR="00ED5A10" w:rsidRPr="00FD04DE" w:rsidRDefault="00ED5A10" w:rsidP="001728C6">
            <w:pPr>
              <w:rPr>
                <w:rFonts w:cs="Arial"/>
                <w:sz w:val="18"/>
                <w:szCs w:val="18"/>
              </w:rPr>
            </w:pPr>
            <w:r w:rsidRPr="00FD04DE">
              <w:rPr>
                <w:rFonts w:cs="Arial"/>
                <w:sz w:val="18"/>
                <w:szCs w:val="18"/>
              </w:rPr>
              <w:t>WA:</w:t>
            </w:r>
            <w:r w:rsidR="00454072" w:rsidRPr="00FD04DE">
              <w:rPr>
                <w:rFonts w:cs="Arial"/>
                <w:sz w:val="18"/>
                <w:szCs w:val="18"/>
              </w:rPr>
              <w:tab/>
            </w:r>
            <w:r w:rsidRPr="00FD04DE">
              <w:rPr>
                <w:rFonts w:cs="Arial"/>
                <w:sz w:val="18"/>
                <w:szCs w:val="18"/>
              </w:rPr>
              <w:t>Occupational Safety and Health Act 1984 (WA)</w:t>
            </w:r>
          </w:p>
          <w:p w14:paraId="7781F3CD" w14:textId="77777777" w:rsidR="00ED5A10" w:rsidRPr="00FD04DE" w:rsidRDefault="00454072" w:rsidP="001728C6">
            <w:pPr>
              <w:rPr>
                <w:rFonts w:cs="Arial"/>
                <w:sz w:val="18"/>
                <w:szCs w:val="18"/>
              </w:rPr>
            </w:pPr>
            <w:r w:rsidRPr="00FD04DE">
              <w:rPr>
                <w:rFonts w:cs="Arial"/>
                <w:sz w:val="18"/>
                <w:szCs w:val="18"/>
              </w:rPr>
              <w:tab/>
            </w:r>
            <w:r w:rsidR="00ED5A10" w:rsidRPr="00FD04DE">
              <w:rPr>
                <w:rFonts w:cs="Arial"/>
                <w:sz w:val="18"/>
                <w:szCs w:val="18"/>
              </w:rPr>
              <w:t>Occupational Safety and Health Regulations 1996 (WA)</w:t>
            </w:r>
            <w:r w:rsidR="00F9671C" w:rsidRPr="00FD04DE">
              <w:rPr>
                <w:rFonts w:cs="Arial"/>
                <w:sz w:val="18"/>
                <w:szCs w:val="18"/>
              </w:rPr>
              <w:t xml:space="preserve"> Part 3 Division 8</w:t>
            </w:r>
          </w:p>
        </w:tc>
      </w:tr>
      <w:tr w:rsidR="00723B31" w:rsidRPr="009C6B32" w14:paraId="7781F3D0" w14:textId="77777777" w:rsidTr="007D6453">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7781F3CF" w14:textId="4746BE45" w:rsidR="00723B31" w:rsidRPr="00657139" w:rsidRDefault="003F1F0F" w:rsidP="007D6453">
            <w:pPr>
              <w:pStyle w:val="TableText"/>
              <w:rPr>
                <w:rFonts w:cs="Arial"/>
                <w:sz w:val="18"/>
                <w:szCs w:val="18"/>
              </w:rPr>
            </w:pPr>
            <w:r w:rsidRPr="00657139">
              <w:rPr>
                <w:rFonts w:cs="Arial"/>
                <w:sz w:val="18"/>
                <w:szCs w:val="18"/>
              </w:rPr>
              <w:t xml:space="preserve">Australian Standard 2865: </w:t>
            </w:r>
            <w:r w:rsidR="00271756">
              <w:rPr>
                <w:rFonts w:cs="Arial"/>
                <w:i/>
                <w:sz w:val="18"/>
                <w:szCs w:val="18"/>
              </w:rPr>
              <w:t xml:space="preserve">Confined </w:t>
            </w:r>
            <w:r w:rsidRPr="00657139">
              <w:rPr>
                <w:rFonts w:cs="Arial"/>
                <w:i/>
                <w:sz w:val="18"/>
                <w:szCs w:val="18"/>
              </w:rPr>
              <w:t>space</w:t>
            </w:r>
            <w:r w:rsidR="00F97483">
              <w:rPr>
                <w:rFonts w:cs="Arial"/>
                <w:i/>
                <w:sz w:val="18"/>
                <w:szCs w:val="18"/>
              </w:rPr>
              <w:t>s</w:t>
            </w:r>
          </w:p>
        </w:tc>
      </w:tr>
      <w:tr w:rsidR="00E718D7" w:rsidRPr="009C6B32" w14:paraId="7781F3D2" w14:textId="77777777" w:rsidTr="00F300ED">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7781F3D1" w14:textId="77777777" w:rsidR="00E718D7" w:rsidRPr="00657139" w:rsidRDefault="00E718D7" w:rsidP="00E718D7">
            <w:pPr>
              <w:pStyle w:val="TableText"/>
              <w:rPr>
                <w:rFonts w:cs="Arial"/>
                <w:sz w:val="18"/>
                <w:szCs w:val="18"/>
              </w:rPr>
            </w:pPr>
            <w:r w:rsidRPr="00657139">
              <w:rPr>
                <w:sz w:val="18"/>
                <w:szCs w:val="18"/>
              </w:rPr>
              <w:t>WHS Code of Practice – Confined Spaces</w:t>
            </w:r>
          </w:p>
        </w:tc>
      </w:tr>
      <w:tr w:rsidR="00FF4D0E" w:rsidRPr="009C6B32" w14:paraId="7781F3D4" w14:textId="77777777" w:rsidTr="007D6453">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7781F3D3" w14:textId="77777777" w:rsidR="00FF4D0E" w:rsidRPr="00657139" w:rsidRDefault="00FF4D0E" w:rsidP="00CF5793">
            <w:pPr>
              <w:pStyle w:val="TableText"/>
              <w:rPr>
                <w:rFonts w:cs="Arial"/>
                <w:sz w:val="18"/>
                <w:szCs w:val="18"/>
              </w:rPr>
            </w:pPr>
            <w:r w:rsidRPr="00657139">
              <w:rPr>
                <w:rFonts w:cs="Arial"/>
                <w:sz w:val="18"/>
                <w:szCs w:val="18"/>
              </w:rPr>
              <w:t xml:space="preserve">Worksafe Australia: Confined spaces </w:t>
            </w:r>
          </w:p>
        </w:tc>
      </w:tr>
      <w:tr w:rsidR="00C132C1" w:rsidRPr="009C6B32" w14:paraId="7781F3D6"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7781F3D5" w14:textId="77777777" w:rsidR="00C132C1" w:rsidRPr="00657139" w:rsidRDefault="00723B31" w:rsidP="00723B31">
            <w:pPr>
              <w:pStyle w:val="TableText"/>
              <w:rPr>
                <w:rFonts w:cs="Arial"/>
                <w:sz w:val="18"/>
                <w:szCs w:val="18"/>
              </w:rPr>
            </w:pPr>
            <w:r w:rsidRPr="00657139">
              <w:rPr>
                <w:rFonts w:cs="Arial"/>
                <w:sz w:val="18"/>
                <w:szCs w:val="18"/>
              </w:rPr>
              <w:t xml:space="preserve">Worksafe Victoria: </w:t>
            </w:r>
            <w:r w:rsidR="00F941B2" w:rsidRPr="00657139">
              <w:rPr>
                <w:rFonts w:cs="Arial"/>
                <w:sz w:val="18"/>
                <w:szCs w:val="18"/>
              </w:rPr>
              <w:t>Compliance code Confined spaces</w:t>
            </w:r>
            <w:r w:rsidRPr="00657139">
              <w:rPr>
                <w:rFonts w:cs="Arial"/>
                <w:sz w:val="18"/>
                <w:szCs w:val="18"/>
              </w:rPr>
              <w:t xml:space="preserve"> </w:t>
            </w:r>
          </w:p>
        </w:tc>
      </w:tr>
    </w:tbl>
    <w:p w14:paraId="7781F3D7" w14:textId="77777777" w:rsidR="0077096A" w:rsidRPr="00E1488E" w:rsidRDefault="0077096A" w:rsidP="001728C6">
      <w:pPr>
        <w:pStyle w:val="Title2"/>
      </w:pPr>
      <w:r w:rsidRPr="00E1488E">
        <w:t>Additional Information</w:t>
      </w:r>
    </w:p>
    <w:p w14:paraId="7781F3D8" w14:textId="3FB978E2" w:rsidR="004C3AAF" w:rsidRDefault="001870C4" w:rsidP="00657139">
      <w:pPr>
        <w:rPr>
          <w:rStyle w:val="Hyperlink"/>
        </w:rPr>
      </w:pPr>
      <w:hyperlink r:id="rId21" w:history="1">
        <w:r w:rsidR="00E254E7" w:rsidRPr="00EA4953">
          <w:rPr>
            <w:rStyle w:val="Hyperlink"/>
          </w:rPr>
          <w:t>Isolation</w:t>
        </w:r>
        <w:r w:rsidR="00657139" w:rsidRPr="00EA4953">
          <w:rPr>
            <w:rStyle w:val="Hyperlink"/>
          </w:rPr>
          <w:t xml:space="preserve"> Lockout Tagout MMR</w:t>
        </w:r>
      </w:hyperlink>
    </w:p>
    <w:p w14:paraId="7781F3D9" w14:textId="25E8FCA0" w:rsidR="00D930F5" w:rsidRDefault="001870C4" w:rsidP="00657139">
      <w:pPr>
        <w:rPr>
          <w:rStyle w:val="Hyperlink"/>
        </w:rPr>
      </w:pPr>
      <w:hyperlink r:id="rId22" w:history="1">
        <w:r w:rsidR="004C3AAF" w:rsidRPr="00F1054D">
          <w:rPr>
            <w:rStyle w:val="Hyperlink"/>
          </w:rPr>
          <w:t>Hot Work Permit</w:t>
        </w:r>
      </w:hyperlink>
    </w:p>
    <w:p w14:paraId="7781F3DA" w14:textId="77777777" w:rsidR="00D930F5" w:rsidRDefault="00C45C24" w:rsidP="006847FF">
      <w:pPr>
        <w:pStyle w:val="Title2"/>
      </w:pPr>
      <w:r>
        <w:rPr>
          <w:noProof/>
          <w:lang w:val="en-AU"/>
        </w:rPr>
        <w:drawing>
          <wp:anchor distT="0" distB="0" distL="114300" distR="114300" simplePos="0" relativeHeight="251657216" behindDoc="1" locked="0" layoutInCell="1" allowOverlap="1" wp14:anchorId="7781F3DB" wp14:editId="7781F3DC">
            <wp:simplePos x="0" y="0"/>
            <wp:positionH relativeFrom="column">
              <wp:posOffset>-34290</wp:posOffset>
            </wp:positionH>
            <wp:positionV relativeFrom="page">
              <wp:posOffset>4076700</wp:posOffset>
            </wp:positionV>
            <wp:extent cx="6072505" cy="2670175"/>
            <wp:effectExtent l="0" t="0" r="4445" b="0"/>
            <wp:wrapTight wrapText="bothSides">
              <wp:wrapPolygon edited="0">
                <wp:start x="0" y="0"/>
                <wp:lineTo x="0" y="21420"/>
                <wp:lineTo x="21548" y="21420"/>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072505" cy="2670175"/>
                    </a:xfrm>
                    <a:prstGeom prst="rect">
                      <a:avLst/>
                    </a:prstGeom>
                  </pic:spPr>
                </pic:pic>
              </a:graphicData>
            </a:graphic>
            <wp14:sizeRelH relativeFrom="margin">
              <wp14:pctWidth>0</wp14:pctWidth>
            </wp14:sizeRelH>
            <wp14:sizeRelV relativeFrom="margin">
              <wp14:pctHeight>0</wp14:pctHeight>
            </wp14:sizeRelV>
          </wp:anchor>
        </w:drawing>
      </w:r>
      <w:r w:rsidR="00D930F5">
        <w:t>Hierarchy of Controls Triangle – Confined Space Entry</w:t>
      </w:r>
    </w:p>
    <w:sectPr w:rsidR="00D930F5" w:rsidSect="000C336E">
      <w:headerReference w:type="even" r:id="rId24"/>
      <w:headerReference w:type="default" r:id="rId25"/>
      <w:footerReference w:type="even" r:id="rId26"/>
      <w:footerReference w:type="default" r:id="rId27"/>
      <w:headerReference w:type="first" r:id="rId28"/>
      <w:footerReference w:type="first" r:id="rId29"/>
      <w:pgSz w:w="11906" w:h="16838"/>
      <w:pgMar w:top="2693" w:right="1418" w:bottom="851" w:left="1134" w:header="720" w:footer="1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1F3DF" w14:textId="77777777" w:rsidR="00217600" w:rsidRDefault="00217600">
      <w:r>
        <w:separator/>
      </w:r>
    </w:p>
  </w:endnote>
  <w:endnote w:type="continuationSeparator" w:id="0">
    <w:p w14:paraId="7781F3E0" w14:textId="77777777" w:rsidR="00217600" w:rsidRDefault="0021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TCCentury BookCon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1667" w14:textId="77777777" w:rsidR="001870C4" w:rsidRDefault="00187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F3E3" w14:textId="258D393F" w:rsidR="00405269" w:rsidRPr="002135EC" w:rsidRDefault="007476B2" w:rsidP="001728C6">
    <w:pPr>
      <w:pStyle w:val="Footer"/>
      <w:jc w:val="center"/>
      <w:rPr>
        <w:rFonts w:cs="Arial"/>
        <w:sz w:val="18"/>
        <w:szCs w:val="18"/>
      </w:rPr>
    </w:pPr>
    <w:r>
      <w:rPr>
        <w:noProof/>
      </w:rPr>
      <w:drawing>
        <wp:anchor distT="0" distB="0" distL="114300" distR="114300" simplePos="0" relativeHeight="251659264" behindDoc="1" locked="0" layoutInCell="1" allowOverlap="1" wp14:anchorId="1CD9234F" wp14:editId="0D36AC1B">
          <wp:simplePos x="0" y="0"/>
          <wp:positionH relativeFrom="column">
            <wp:posOffset>6054090</wp:posOffset>
          </wp:positionH>
          <wp:positionV relativeFrom="page">
            <wp:posOffset>9799320</wp:posOffset>
          </wp:positionV>
          <wp:extent cx="655320" cy="655320"/>
          <wp:effectExtent l="0" t="0" r="0" b="0"/>
          <wp:wrapSquare wrapText="bothSides"/>
          <wp:docPr id="2" name="Picture 2" descr="cid:image004.png@01D4C2D2.24DB9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4C2D2.24DB9C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anchor>
      </w:drawing>
    </w:r>
    <w:r w:rsidR="001728C6">
      <w:rPr>
        <w:noProof/>
      </w:rPr>
      <mc:AlternateContent>
        <mc:Choice Requires="wps">
          <w:drawing>
            <wp:anchor distT="45720" distB="45720" distL="114300" distR="114300" simplePos="0" relativeHeight="251657216" behindDoc="1" locked="0" layoutInCell="1" allowOverlap="1" wp14:anchorId="7781F3E8" wp14:editId="7781F3E9">
              <wp:simplePos x="0" y="0"/>
              <wp:positionH relativeFrom="column">
                <wp:posOffset>-142240</wp:posOffset>
              </wp:positionH>
              <wp:positionV relativeFrom="paragraph">
                <wp:posOffset>170180</wp:posOffset>
              </wp:positionV>
              <wp:extent cx="22098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81050"/>
                      </a:xfrm>
                      <a:prstGeom prst="rect">
                        <a:avLst/>
                      </a:prstGeom>
                      <a:noFill/>
                      <a:ln w="9525">
                        <a:noFill/>
                        <a:miter lim="800000"/>
                        <a:headEnd/>
                        <a:tailEnd/>
                      </a:ln>
                    </wps:spPr>
                    <wps:txbx>
                      <w:txbxContent>
                        <w:p w14:paraId="7781F3F1" w14:textId="77777777" w:rsidR="007A735D" w:rsidRDefault="007A735D" w:rsidP="007A735D">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w:t>
                          </w:r>
                          <w:r w:rsidR="00EA4953">
                            <w:rPr>
                              <w:rFonts w:cs="Arial"/>
                              <w:sz w:val="12"/>
                              <w:szCs w:val="12"/>
                            </w:rPr>
                            <w:t>Group HSE</w:t>
                          </w:r>
                        </w:p>
                        <w:p w14:paraId="7781F3F2" w14:textId="77777777" w:rsidR="007A735D" w:rsidRDefault="007A735D" w:rsidP="007A735D">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621742405"/>
                            </w:sdtPr>
                            <w:sdtEndPr/>
                            <w:sdtContent>
                              <w:r w:rsidR="00EA4953">
                                <w:rPr>
                                  <w:rFonts w:cs="Arial"/>
                                  <w:sz w:val="12"/>
                                  <w:szCs w:val="12"/>
                                </w:rPr>
                                <w:t>MC</w:t>
                              </w:r>
                            </w:sdtContent>
                          </w:sdt>
                        </w:p>
                        <w:p w14:paraId="7781F3F3" w14:textId="34293E1F" w:rsidR="007A735D" w:rsidRDefault="007A735D" w:rsidP="007A735D">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131636116"/>
                            </w:sdtPr>
                            <w:sdtEndPr/>
                            <w:sdtContent>
                              <w:r w:rsidR="00271756">
                                <w:rPr>
                                  <w:rFonts w:cs="Arial"/>
                                  <w:sz w:val="12"/>
                                  <w:szCs w:val="12"/>
                                </w:rPr>
                                <w:t>17.08</w:t>
                              </w:r>
                              <w:r w:rsidR="00EA4953">
                                <w:rPr>
                                  <w:rFonts w:cs="Arial"/>
                                  <w:sz w:val="12"/>
                                  <w:szCs w:val="12"/>
                                </w:rPr>
                                <w:t>.2018</w:t>
                              </w:r>
                            </w:sdtContent>
                          </w:sdt>
                        </w:p>
                        <w:p w14:paraId="7781F3F4" w14:textId="2731F5D2" w:rsidR="007A735D" w:rsidRPr="00A60F32" w:rsidRDefault="007A735D" w:rsidP="007A735D">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1561138550"/>
                            </w:sdtPr>
                            <w:sdtEndPr/>
                            <w:sdtContent>
                              <w:r w:rsidR="00271756">
                                <w:rPr>
                                  <w:rFonts w:cs="Arial"/>
                                  <w:sz w:val="12"/>
                                  <w:szCs w:val="12"/>
                                </w:rPr>
                                <w:t>V1</w:t>
                              </w:r>
                            </w:sdtContent>
                          </w:sdt>
                        </w:p>
                        <w:p w14:paraId="7781F3F5" w14:textId="63FB6E42" w:rsidR="007A735D" w:rsidRDefault="007A735D" w:rsidP="007A735D">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1391108164"/>
                            </w:sdtPr>
                            <w:sdtEndPr/>
                            <w:sdtContent>
                              <w:r w:rsidR="00EA4953" w:rsidRPr="00EA4953">
                                <w:rPr>
                                  <w:rFonts w:cs="Arial"/>
                                  <w:sz w:val="12"/>
                                  <w:szCs w:val="12"/>
                                </w:rPr>
                                <w:t>HSE:GR:MC:3.1.</w:t>
                              </w:r>
                              <w:bookmarkStart w:id="4" w:name="_GoBack"/>
                              <w:bookmarkEnd w:id="4"/>
                              <w:proofErr w:type="gramStart"/>
                              <w:r w:rsidR="00EA4953" w:rsidRPr="00EA4953">
                                <w:rPr>
                                  <w:rFonts w:cs="Arial"/>
                                  <w:sz w:val="12"/>
                                  <w:szCs w:val="12"/>
                                </w:rPr>
                                <w:t>6:MMR</w:t>
                              </w:r>
                              <w:proofErr w:type="gramEnd"/>
                              <w:r w:rsidR="00EA4953" w:rsidRPr="00EA4953">
                                <w:rPr>
                                  <w:rFonts w:cs="Arial"/>
                                  <w:sz w:val="12"/>
                                  <w:szCs w:val="12"/>
                                </w:rPr>
                                <w:t>:0152</w:t>
                              </w:r>
                            </w:sdtContent>
                          </w:sdt>
                        </w:p>
                        <w:p w14:paraId="7781F3F6" w14:textId="77777777" w:rsidR="007A735D" w:rsidRPr="001728C6" w:rsidRDefault="007A735D" w:rsidP="007A735D">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7781F3F7" w14:textId="77777777" w:rsidR="00405269" w:rsidRPr="001728C6" w:rsidRDefault="00405269" w:rsidP="001728C6">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use.</w:t>
                          </w:r>
                        </w:p>
                        <w:p w14:paraId="7781F3F8" w14:textId="77777777" w:rsidR="00405269" w:rsidRPr="00877A0A" w:rsidRDefault="00405269" w:rsidP="00877A0A">
                          <w:pPr>
                            <w:pStyle w:val="Footer"/>
                            <w:ind w:left="8306" w:hanging="8306"/>
                            <w:rPr>
                              <w:rFonts w:cs="Arial"/>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1F3E8" id="_x0000_t202" coordsize="21600,21600" o:spt="202" path="m,l,21600r21600,l21600,xe">
              <v:stroke joinstyle="miter"/>
              <v:path gradientshapeok="t" o:connecttype="rect"/>
            </v:shapetype>
            <v:shape id="_x0000_s1027" type="#_x0000_t202" style="position:absolute;left:0;text-align:left;margin-left:-11.2pt;margin-top:13.4pt;width:174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" filled="f" stroked="f">
              <v:textbox>
                <w:txbxContent>
                  <w:p w14:paraId="7781F3F1" w14:textId="77777777" w:rsidR="007A735D" w:rsidRDefault="007A735D" w:rsidP="007A735D">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w:t>
                    </w:r>
                    <w:r w:rsidR="00EA4953">
                      <w:rPr>
                        <w:rFonts w:cs="Arial"/>
                        <w:sz w:val="12"/>
                        <w:szCs w:val="12"/>
                      </w:rPr>
                      <w:t>Group HSE</w:t>
                    </w:r>
                  </w:p>
                  <w:p w14:paraId="7781F3F2" w14:textId="77777777" w:rsidR="007A735D" w:rsidRDefault="007A735D" w:rsidP="007A735D">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621742405"/>
                      </w:sdtPr>
                      <w:sdtEndPr/>
                      <w:sdtContent>
                        <w:r w:rsidR="00EA4953">
                          <w:rPr>
                            <w:rFonts w:cs="Arial"/>
                            <w:sz w:val="12"/>
                            <w:szCs w:val="12"/>
                          </w:rPr>
                          <w:t>MC</w:t>
                        </w:r>
                      </w:sdtContent>
                    </w:sdt>
                  </w:p>
                  <w:p w14:paraId="7781F3F3" w14:textId="34293E1F" w:rsidR="007A735D" w:rsidRDefault="007A735D" w:rsidP="007A735D">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131636116"/>
                      </w:sdtPr>
                      <w:sdtEndPr/>
                      <w:sdtContent>
                        <w:r w:rsidR="00271756">
                          <w:rPr>
                            <w:rFonts w:cs="Arial"/>
                            <w:sz w:val="12"/>
                            <w:szCs w:val="12"/>
                          </w:rPr>
                          <w:t>17.08</w:t>
                        </w:r>
                        <w:r w:rsidR="00EA4953">
                          <w:rPr>
                            <w:rFonts w:cs="Arial"/>
                            <w:sz w:val="12"/>
                            <w:szCs w:val="12"/>
                          </w:rPr>
                          <w:t>.2018</w:t>
                        </w:r>
                      </w:sdtContent>
                    </w:sdt>
                  </w:p>
                  <w:p w14:paraId="7781F3F4" w14:textId="2731F5D2" w:rsidR="007A735D" w:rsidRPr="00A60F32" w:rsidRDefault="007A735D" w:rsidP="007A735D">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1561138550"/>
                      </w:sdtPr>
                      <w:sdtEndPr/>
                      <w:sdtContent>
                        <w:r w:rsidR="00271756">
                          <w:rPr>
                            <w:rFonts w:cs="Arial"/>
                            <w:sz w:val="12"/>
                            <w:szCs w:val="12"/>
                          </w:rPr>
                          <w:t>V1</w:t>
                        </w:r>
                      </w:sdtContent>
                    </w:sdt>
                  </w:p>
                  <w:p w14:paraId="7781F3F5" w14:textId="63FB6E42" w:rsidR="007A735D" w:rsidRDefault="007A735D" w:rsidP="007A735D">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1391108164"/>
                      </w:sdtPr>
                      <w:sdtEndPr/>
                      <w:sdtContent>
                        <w:r w:rsidR="00EA4953" w:rsidRPr="00EA4953">
                          <w:rPr>
                            <w:rFonts w:cs="Arial"/>
                            <w:sz w:val="12"/>
                            <w:szCs w:val="12"/>
                          </w:rPr>
                          <w:t>HSE:GR:MC:3.1.</w:t>
                        </w:r>
                        <w:bookmarkStart w:id="5" w:name="_GoBack"/>
                        <w:bookmarkEnd w:id="5"/>
                        <w:proofErr w:type="gramStart"/>
                        <w:r w:rsidR="00EA4953" w:rsidRPr="00EA4953">
                          <w:rPr>
                            <w:rFonts w:cs="Arial"/>
                            <w:sz w:val="12"/>
                            <w:szCs w:val="12"/>
                          </w:rPr>
                          <w:t>6:MMR</w:t>
                        </w:r>
                        <w:proofErr w:type="gramEnd"/>
                        <w:r w:rsidR="00EA4953" w:rsidRPr="00EA4953">
                          <w:rPr>
                            <w:rFonts w:cs="Arial"/>
                            <w:sz w:val="12"/>
                            <w:szCs w:val="12"/>
                          </w:rPr>
                          <w:t>:0152</w:t>
                        </w:r>
                      </w:sdtContent>
                    </w:sdt>
                  </w:p>
                  <w:p w14:paraId="7781F3F6" w14:textId="77777777" w:rsidR="007A735D" w:rsidRPr="001728C6" w:rsidRDefault="007A735D" w:rsidP="007A735D">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7781F3F7" w14:textId="77777777" w:rsidR="00405269" w:rsidRPr="001728C6" w:rsidRDefault="00405269" w:rsidP="001728C6">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use.</w:t>
                    </w:r>
                  </w:p>
                  <w:p w14:paraId="7781F3F8" w14:textId="77777777" w:rsidR="00405269" w:rsidRPr="00877A0A" w:rsidRDefault="00405269" w:rsidP="00877A0A">
                    <w:pPr>
                      <w:pStyle w:val="Footer"/>
                      <w:ind w:left="8306" w:hanging="8306"/>
                      <w:rPr>
                        <w:rFonts w:cs="Arial"/>
                        <w:b/>
                        <w:sz w:val="12"/>
                        <w:szCs w:val="12"/>
                      </w:rPr>
                    </w:pPr>
                  </w:p>
                </w:txbxContent>
              </v:textbox>
            </v:shape>
          </w:pict>
        </mc:Fallback>
      </mc:AlternateContent>
    </w:r>
    <w:r w:rsidR="00405269" w:rsidRPr="00C02431">
      <w:rPr>
        <w:rFonts w:cs="Arial"/>
        <w:sz w:val="18"/>
        <w:szCs w:val="18"/>
      </w:rPr>
      <w:t xml:space="preserve">Page </w:t>
    </w:r>
    <w:r w:rsidR="00405269" w:rsidRPr="00C02431">
      <w:rPr>
        <w:rFonts w:cs="Arial"/>
        <w:b/>
        <w:bCs/>
        <w:sz w:val="18"/>
        <w:szCs w:val="18"/>
      </w:rPr>
      <w:fldChar w:fldCharType="begin"/>
    </w:r>
    <w:r w:rsidR="00405269" w:rsidRPr="00C02431">
      <w:rPr>
        <w:rFonts w:cs="Arial"/>
        <w:b/>
        <w:bCs/>
        <w:sz w:val="18"/>
        <w:szCs w:val="18"/>
      </w:rPr>
      <w:instrText xml:space="preserve"> PAGE  \* Arabic  \* MERGEFORMAT </w:instrText>
    </w:r>
    <w:r w:rsidR="00405269" w:rsidRPr="00C02431">
      <w:rPr>
        <w:rFonts w:cs="Arial"/>
        <w:b/>
        <w:bCs/>
        <w:sz w:val="18"/>
        <w:szCs w:val="18"/>
      </w:rPr>
      <w:fldChar w:fldCharType="separate"/>
    </w:r>
    <w:r w:rsidR="00DD197B">
      <w:rPr>
        <w:rFonts w:cs="Arial"/>
        <w:b/>
        <w:bCs/>
        <w:noProof/>
        <w:sz w:val="18"/>
        <w:szCs w:val="18"/>
      </w:rPr>
      <w:t>1</w:t>
    </w:r>
    <w:r w:rsidR="00405269" w:rsidRPr="00C02431">
      <w:rPr>
        <w:rFonts w:cs="Arial"/>
        <w:b/>
        <w:bCs/>
        <w:sz w:val="18"/>
        <w:szCs w:val="18"/>
      </w:rPr>
      <w:fldChar w:fldCharType="end"/>
    </w:r>
    <w:r w:rsidR="00405269" w:rsidRPr="00C02431">
      <w:rPr>
        <w:rFonts w:cs="Arial"/>
        <w:sz w:val="18"/>
        <w:szCs w:val="18"/>
      </w:rPr>
      <w:t xml:space="preserve"> of </w:t>
    </w:r>
    <w:r w:rsidR="00405269" w:rsidRPr="00C02431">
      <w:rPr>
        <w:rFonts w:cs="Arial"/>
        <w:b/>
        <w:bCs/>
        <w:sz w:val="18"/>
        <w:szCs w:val="18"/>
      </w:rPr>
      <w:fldChar w:fldCharType="begin"/>
    </w:r>
    <w:r w:rsidR="00405269" w:rsidRPr="00C02431">
      <w:rPr>
        <w:rFonts w:cs="Arial"/>
        <w:b/>
        <w:bCs/>
        <w:sz w:val="18"/>
        <w:szCs w:val="18"/>
      </w:rPr>
      <w:instrText xml:space="preserve"> NUMPAGES  \* Arabic  \* MERGEFORMAT </w:instrText>
    </w:r>
    <w:r w:rsidR="00405269" w:rsidRPr="00C02431">
      <w:rPr>
        <w:rFonts w:cs="Arial"/>
        <w:b/>
        <w:bCs/>
        <w:sz w:val="18"/>
        <w:szCs w:val="18"/>
      </w:rPr>
      <w:fldChar w:fldCharType="separate"/>
    </w:r>
    <w:r w:rsidR="00DD197B">
      <w:rPr>
        <w:rFonts w:cs="Arial"/>
        <w:b/>
        <w:bCs/>
        <w:noProof/>
        <w:sz w:val="18"/>
        <w:szCs w:val="18"/>
      </w:rPr>
      <w:t>3</w:t>
    </w:r>
    <w:r w:rsidR="00405269" w:rsidRPr="00C02431">
      <w:rPr>
        <w:rFonts w:cs="Arial"/>
        <w:b/>
        <w:bCs/>
        <w:sz w:val="18"/>
        <w:szCs w:val="18"/>
      </w:rPr>
      <w:fldChar w:fldCharType="end"/>
    </w:r>
    <w:r w:rsidR="00405269">
      <w:rPr>
        <w:noProof/>
      </w:rPr>
      <mc:AlternateContent>
        <mc:Choice Requires="wps">
          <w:drawing>
            <wp:anchor distT="0" distB="0" distL="114300" distR="114300" simplePos="0" relativeHeight="251658240" behindDoc="0" locked="0" layoutInCell="1" allowOverlap="1" wp14:anchorId="7781F3EC" wp14:editId="7781F3ED">
              <wp:simplePos x="0" y="0"/>
              <wp:positionH relativeFrom="column">
                <wp:posOffset>4768850</wp:posOffset>
              </wp:positionH>
              <wp:positionV relativeFrom="paragraph">
                <wp:posOffset>9935845</wp:posOffset>
              </wp:positionV>
              <wp:extent cx="2117725" cy="2863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86385"/>
                      </a:xfrm>
                      <a:prstGeom prst="rect">
                        <a:avLst/>
                      </a:prstGeom>
                      <a:solidFill>
                        <a:srgbClr val="FFFFFF"/>
                      </a:solidFill>
                      <a:ln w="6350">
                        <a:solidFill>
                          <a:srgbClr val="C4BC96"/>
                        </a:solidFill>
                        <a:miter lim="800000"/>
                        <a:headEnd/>
                        <a:tailEnd/>
                      </a:ln>
                    </wps:spPr>
                    <wps:txbx>
                      <w:txbxContent>
                        <w:p w14:paraId="7781F3F9" w14:textId="77777777" w:rsidR="00405269" w:rsidRPr="006D37AB" w:rsidRDefault="00405269"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7781F3FA" w14:textId="77777777" w:rsidR="00405269" w:rsidRDefault="00405269" w:rsidP="0087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1F3EC" id="Text Box 15" o:spid="_x0000_s1028" type="#_x0000_t202" style="position:absolute;left:0;text-align:left;margin-left:375.5pt;margin-top:782.35pt;width:166.7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" strokecolor="#c4bc96" strokeweight=".5pt">
              <v:textbox>
                <w:txbxContent>
                  <w:p w14:paraId="7781F3F9" w14:textId="77777777" w:rsidR="00405269" w:rsidRPr="006D37AB" w:rsidRDefault="00405269"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7781F3FA" w14:textId="77777777" w:rsidR="00405269" w:rsidRDefault="00405269" w:rsidP="00877A0A"/>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BFA1" w14:textId="77777777" w:rsidR="001870C4" w:rsidRDefault="0018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F3DD" w14:textId="77777777" w:rsidR="00217600" w:rsidRDefault="00217600">
      <w:r>
        <w:separator/>
      </w:r>
    </w:p>
  </w:footnote>
  <w:footnote w:type="continuationSeparator" w:id="0">
    <w:p w14:paraId="7781F3DE" w14:textId="77777777" w:rsidR="00217600" w:rsidRDefault="0021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22B0" w14:textId="77777777" w:rsidR="001870C4" w:rsidRDefault="00187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F3E1" w14:textId="2E30E9FC" w:rsidR="00405269" w:rsidRDefault="00405269" w:rsidP="009A18B9">
    <w:pPr>
      <w:pStyle w:val="Header"/>
    </w:pPr>
    <w:r>
      <w:rPr>
        <w:noProof/>
      </w:rPr>
      <mc:AlternateContent>
        <mc:Choice Requires="wps">
          <w:drawing>
            <wp:anchor distT="45720" distB="45720" distL="114300" distR="114300" simplePos="0" relativeHeight="251656192" behindDoc="0" locked="0" layoutInCell="1" allowOverlap="1" wp14:anchorId="7781F3E4" wp14:editId="555161FF">
              <wp:simplePos x="0" y="0"/>
              <wp:positionH relativeFrom="column">
                <wp:posOffset>-132715</wp:posOffset>
              </wp:positionH>
              <wp:positionV relativeFrom="paragraph">
                <wp:posOffset>5080</wp:posOffset>
              </wp:positionV>
              <wp:extent cx="6384290" cy="82169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821690"/>
                      </a:xfrm>
                      <a:prstGeom prst="rect">
                        <a:avLst/>
                      </a:prstGeom>
                      <a:noFill/>
                      <a:ln>
                        <a:noFill/>
                      </a:ln>
                    </wps:spPr>
                    <wps:txbx>
                      <w:txbxContent>
                        <w:p w14:paraId="7781F3EE" w14:textId="77777777" w:rsidR="00405269" w:rsidRPr="00E1488E" w:rsidRDefault="00405269" w:rsidP="00E1488E">
                          <w:pPr>
                            <w:ind w:right="-244"/>
                            <w:rPr>
                              <w:rFonts w:cs="Arial"/>
                              <w:color w:val="FFFFFF"/>
                              <w:sz w:val="24"/>
                              <w:szCs w:val="24"/>
                            </w:rPr>
                          </w:pPr>
                          <w:r w:rsidRPr="00E1488E">
                            <w:rPr>
                              <w:rFonts w:cs="Arial"/>
                              <w:color w:val="FFFFFF"/>
                              <w:sz w:val="24"/>
                              <w:szCs w:val="24"/>
                            </w:rPr>
                            <w:t xml:space="preserve">Mirvac HSE </w:t>
                          </w:r>
                        </w:p>
                        <w:p w14:paraId="7781F3EF" w14:textId="77777777" w:rsidR="00F00584" w:rsidRPr="00F00584" w:rsidRDefault="00AF79B5" w:rsidP="001728C6">
                          <w:pPr>
                            <w:ind w:right="-244"/>
                            <w:rPr>
                              <w:rFonts w:cs="Arial"/>
                              <w:color w:val="FFFFFF" w:themeColor="background1"/>
                              <w:sz w:val="24"/>
                              <w:szCs w:val="24"/>
                            </w:rPr>
                          </w:pPr>
                          <w:r w:rsidRPr="00AF79B5">
                            <w:rPr>
                              <w:rFonts w:cs="Arial"/>
                              <w:color w:val="FFFFFF" w:themeColor="background1"/>
                              <w:sz w:val="24"/>
                              <w:szCs w:val="24"/>
                            </w:rPr>
                            <w:t xml:space="preserve">CFA 6   </w:t>
                          </w:r>
                          <w:r w:rsidR="00CF5793">
                            <w:rPr>
                              <w:rFonts w:cs="Arial"/>
                              <w:color w:val="FFFFFF" w:themeColor="background1"/>
                              <w:sz w:val="24"/>
                              <w:szCs w:val="24"/>
                            </w:rPr>
                            <w:t>Worker Health &amp; Welfare</w:t>
                          </w:r>
                          <w:r w:rsidR="00F00584" w:rsidRPr="00F00584">
                            <w:rPr>
                              <w:rFonts w:cs="Arial"/>
                              <w:color w:val="FFFFFF" w:themeColor="background1"/>
                              <w:sz w:val="24"/>
                              <w:szCs w:val="24"/>
                            </w:rPr>
                            <w:t xml:space="preserve"> | </w:t>
                          </w:r>
                          <w:bookmarkStart w:id="2" w:name="_Hlk515551283"/>
                          <w:r>
                            <w:rPr>
                              <w:rFonts w:cs="Arial"/>
                              <w:color w:val="FFFFFF" w:themeColor="background1"/>
                              <w:sz w:val="24"/>
                              <w:szCs w:val="24"/>
                            </w:rPr>
                            <w:t>Confined Space Entry</w:t>
                          </w:r>
                          <w:bookmarkEnd w:id="2"/>
                        </w:p>
                        <w:p w14:paraId="7781F3F0" w14:textId="77777777" w:rsidR="00405269" w:rsidRPr="001728C6" w:rsidRDefault="00405269" w:rsidP="001728C6">
                          <w:pPr>
                            <w:ind w:right="-244"/>
                            <w:rPr>
                              <w:rFonts w:cs="Arial"/>
                              <w:color w:val="FFFFFF"/>
                              <w:sz w:val="32"/>
                              <w:szCs w:val="32"/>
                            </w:rPr>
                          </w:pPr>
                          <w:r w:rsidRPr="00E1488E">
                            <w:rPr>
                              <w:rFonts w:cs="Arial"/>
                              <w:color w:val="FFFFFF"/>
                              <w:sz w:val="32"/>
                              <w:szCs w:val="32"/>
                            </w:rPr>
                            <w:t>Mirvac Minimum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81F3E4" id="_x0000_t202" coordsize="21600,21600" o:spt="202" path="m,l,21600r21600,l21600,xe">
              <v:stroke joinstyle="miter"/>
              <v:path gradientshapeok="t" o:connecttype="rect"/>
            </v:shapetype>
            <v:shape id="Text Box 2" o:spid="_x0000_s1026" type="#_x0000_t202" style="position:absolute;margin-left:-10.45pt;margin-top:.4pt;width:502.7pt;height:64.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" filled="f" stroked="f">
              <v:textbox>
                <w:txbxContent>
                  <w:p w14:paraId="7781F3EE" w14:textId="77777777" w:rsidR="00405269" w:rsidRPr="00E1488E" w:rsidRDefault="00405269" w:rsidP="00E1488E">
                    <w:pPr>
                      <w:ind w:right="-244"/>
                      <w:rPr>
                        <w:rFonts w:cs="Arial"/>
                        <w:color w:val="FFFFFF"/>
                        <w:sz w:val="24"/>
                        <w:szCs w:val="24"/>
                      </w:rPr>
                    </w:pPr>
                    <w:r w:rsidRPr="00E1488E">
                      <w:rPr>
                        <w:rFonts w:cs="Arial"/>
                        <w:color w:val="FFFFFF"/>
                        <w:sz w:val="24"/>
                        <w:szCs w:val="24"/>
                      </w:rPr>
                      <w:t xml:space="preserve">Mirvac HSE </w:t>
                    </w:r>
                  </w:p>
                  <w:p w14:paraId="7781F3EF" w14:textId="77777777" w:rsidR="00F00584" w:rsidRPr="00F00584" w:rsidRDefault="00AF79B5" w:rsidP="001728C6">
                    <w:pPr>
                      <w:ind w:right="-244"/>
                      <w:rPr>
                        <w:rFonts w:cs="Arial"/>
                        <w:color w:val="FFFFFF" w:themeColor="background1"/>
                        <w:sz w:val="24"/>
                        <w:szCs w:val="24"/>
                      </w:rPr>
                    </w:pPr>
                    <w:r w:rsidRPr="00AF79B5">
                      <w:rPr>
                        <w:rFonts w:cs="Arial"/>
                        <w:color w:val="FFFFFF" w:themeColor="background1"/>
                        <w:sz w:val="24"/>
                        <w:szCs w:val="24"/>
                      </w:rPr>
                      <w:t xml:space="preserve">CFA 6   </w:t>
                    </w:r>
                    <w:r w:rsidR="00CF5793">
                      <w:rPr>
                        <w:rFonts w:cs="Arial"/>
                        <w:color w:val="FFFFFF" w:themeColor="background1"/>
                        <w:sz w:val="24"/>
                        <w:szCs w:val="24"/>
                      </w:rPr>
                      <w:t>Worker Health &amp; Welfare</w:t>
                    </w:r>
                    <w:r w:rsidR="00F00584" w:rsidRPr="00F00584">
                      <w:rPr>
                        <w:rFonts w:cs="Arial"/>
                        <w:color w:val="FFFFFF" w:themeColor="background1"/>
                        <w:sz w:val="24"/>
                        <w:szCs w:val="24"/>
                      </w:rPr>
                      <w:t xml:space="preserve"> | </w:t>
                    </w:r>
                    <w:bookmarkStart w:id="3" w:name="_Hlk515551283"/>
                    <w:r>
                      <w:rPr>
                        <w:rFonts w:cs="Arial"/>
                        <w:color w:val="FFFFFF" w:themeColor="background1"/>
                        <w:sz w:val="24"/>
                        <w:szCs w:val="24"/>
                      </w:rPr>
                      <w:t>Confined Space Entry</w:t>
                    </w:r>
                    <w:bookmarkEnd w:id="3"/>
                  </w:p>
                  <w:p w14:paraId="7781F3F0" w14:textId="77777777" w:rsidR="00405269" w:rsidRPr="001728C6" w:rsidRDefault="00405269" w:rsidP="001728C6">
                    <w:pPr>
                      <w:ind w:right="-244"/>
                      <w:rPr>
                        <w:rFonts w:cs="Arial"/>
                        <w:color w:val="FFFFFF"/>
                        <w:sz w:val="32"/>
                        <w:szCs w:val="32"/>
                      </w:rPr>
                    </w:pPr>
                    <w:r w:rsidRPr="00E1488E">
                      <w:rPr>
                        <w:rFonts w:cs="Arial"/>
                        <w:color w:val="FFFFFF"/>
                        <w:sz w:val="32"/>
                        <w:szCs w:val="32"/>
                      </w:rPr>
                      <w:t>Mirvac Minimum Requirements</w:t>
                    </w:r>
                  </w:p>
                </w:txbxContent>
              </v:textbox>
              <w10:wrap type="square"/>
            </v:shape>
          </w:pict>
        </mc:Fallback>
      </mc:AlternateContent>
    </w:r>
  </w:p>
  <w:p w14:paraId="7781F3E2" w14:textId="77777777" w:rsidR="00405269" w:rsidRPr="009A18B9" w:rsidRDefault="00405269" w:rsidP="009A18B9">
    <w:pPr>
      <w:pStyle w:val="Header"/>
    </w:pPr>
    <w:r>
      <w:rPr>
        <w:noProof/>
      </w:rPr>
      <w:drawing>
        <wp:anchor distT="0" distB="0" distL="114300" distR="114300" simplePos="0" relativeHeight="251655168" behindDoc="1" locked="1" layoutInCell="1" allowOverlap="1" wp14:anchorId="7781F3E6" wp14:editId="7781F3E7">
          <wp:simplePos x="0" y="0"/>
          <wp:positionH relativeFrom="page">
            <wp:posOffset>6985</wp:posOffset>
          </wp:positionH>
          <wp:positionV relativeFrom="page">
            <wp:posOffset>9525</wp:posOffset>
          </wp:positionV>
          <wp:extent cx="7563485" cy="1475740"/>
          <wp:effectExtent l="0" t="0" r="0" b="0"/>
          <wp:wrapNone/>
          <wp:docPr id="4"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7231" w14:textId="77777777" w:rsidR="001870C4" w:rsidRDefault="0018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445"/>
    <w:multiLevelType w:val="hybridMultilevel"/>
    <w:tmpl w:val="786E9568"/>
    <w:lvl w:ilvl="0" w:tplc="2F94C16E">
      <w:start w:val="1"/>
      <w:numFmt w:val="bullet"/>
      <w:lvlText w:val="-"/>
      <w:lvlJc w:val="left"/>
      <w:pPr>
        <w:ind w:left="1140" w:hanging="360"/>
      </w:pPr>
      <w:rPr>
        <w:rFonts w:ascii="Courier New" w:hAnsi="Courier New"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 w15:restartNumberingAfterBreak="0">
    <w:nsid w:val="0FE15D70"/>
    <w:multiLevelType w:val="hybridMultilevel"/>
    <w:tmpl w:val="93AE06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731BC7"/>
    <w:multiLevelType w:val="hybridMultilevel"/>
    <w:tmpl w:val="AAC60556"/>
    <w:lvl w:ilvl="0" w:tplc="2F94C16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28233F"/>
    <w:multiLevelType w:val="hybridMultilevel"/>
    <w:tmpl w:val="51D243CE"/>
    <w:lvl w:ilvl="0" w:tplc="B4467F0A">
      <w:start w:val="1"/>
      <w:numFmt w:val="bullet"/>
      <w:pStyle w:val="Mirvac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D8766C"/>
    <w:multiLevelType w:val="hybridMultilevel"/>
    <w:tmpl w:val="23FCDA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B4639C"/>
    <w:multiLevelType w:val="singleLevel"/>
    <w:tmpl w:val="0DEC54A2"/>
    <w:lvl w:ilvl="0">
      <w:start w:val="1"/>
      <w:numFmt w:val="bullet"/>
      <w:pStyle w:val="Body-A1Bullet"/>
      <w:lvlText w:val=""/>
      <w:lvlJc w:val="left"/>
      <w:pPr>
        <w:tabs>
          <w:tab w:val="num" w:pos="3195"/>
        </w:tabs>
        <w:ind w:left="425" w:firstLine="2410"/>
      </w:pPr>
      <w:rPr>
        <w:rFonts w:ascii="Wingdings" w:hAnsi="Wingdings" w:hint="default"/>
      </w:rPr>
    </w:lvl>
  </w:abstractNum>
  <w:abstractNum w:abstractNumId="6" w15:restartNumberingAfterBreak="0">
    <w:nsid w:val="32371609"/>
    <w:multiLevelType w:val="multilevel"/>
    <w:tmpl w:val="A9A80A50"/>
    <w:lvl w:ilvl="0">
      <w:start w:val="5"/>
      <w:numFmt w:val="decimal"/>
      <w:pStyle w:val="Title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2921E4"/>
    <w:multiLevelType w:val="hybridMultilevel"/>
    <w:tmpl w:val="A948D036"/>
    <w:lvl w:ilvl="0" w:tplc="0C09000F">
      <w:start w:val="1"/>
      <w:numFmt w:val="decimal"/>
      <w:lvlText w:val="%1."/>
      <w:lvlJc w:val="left"/>
      <w:pPr>
        <w:ind w:left="1139" w:hanging="360"/>
      </w:pPr>
    </w:lvl>
    <w:lvl w:ilvl="1" w:tplc="0C090019" w:tentative="1">
      <w:start w:val="1"/>
      <w:numFmt w:val="lowerLetter"/>
      <w:lvlText w:val="%2."/>
      <w:lvlJc w:val="left"/>
      <w:pPr>
        <w:ind w:left="1859" w:hanging="360"/>
      </w:pPr>
    </w:lvl>
    <w:lvl w:ilvl="2" w:tplc="0C09001B" w:tentative="1">
      <w:start w:val="1"/>
      <w:numFmt w:val="lowerRoman"/>
      <w:lvlText w:val="%3."/>
      <w:lvlJc w:val="right"/>
      <w:pPr>
        <w:ind w:left="2579" w:hanging="180"/>
      </w:pPr>
    </w:lvl>
    <w:lvl w:ilvl="3" w:tplc="0C09000F" w:tentative="1">
      <w:start w:val="1"/>
      <w:numFmt w:val="decimal"/>
      <w:lvlText w:val="%4."/>
      <w:lvlJc w:val="left"/>
      <w:pPr>
        <w:ind w:left="3299" w:hanging="360"/>
      </w:pPr>
    </w:lvl>
    <w:lvl w:ilvl="4" w:tplc="0C090019" w:tentative="1">
      <w:start w:val="1"/>
      <w:numFmt w:val="lowerLetter"/>
      <w:lvlText w:val="%5."/>
      <w:lvlJc w:val="left"/>
      <w:pPr>
        <w:ind w:left="4019" w:hanging="360"/>
      </w:pPr>
    </w:lvl>
    <w:lvl w:ilvl="5" w:tplc="0C09001B" w:tentative="1">
      <w:start w:val="1"/>
      <w:numFmt w:val="lowerRoman"/>
      <w:lvlText w:val="%6."/>
      <w:lvlJc w:val="right"/>
      <w:pPr>
        <w:ind w:left="4739" w:hanging="180"/>
      </w:pPr>
    </w:lvl>
    <w:lvl w:ilvl="6" w:tplc="0C09000F" w:tentative="1">
      <w:start w:val="1"/>
      <w:numFmt w:val="decimal"/>
      <w:lvlText w:val="%7."/>
      <w:lvlJc w:val="left"/>
      <w:pPr>
        <w:ind w:left="5459" w:hanging="360"/>
      </w:pPr>
    </w:lvl>
    <w:lvl w:ilvl="7" w:tplc="0C090019" w:tentative="1">
      <w:start w:val="1"/>
      <w:numFmt w:val="lowerLetter"/>
      <w:lvlText w:val="%8."/>
      <w:lvlJc w:val="left"/>
      <w:pPr>
        <w:ind w:left="6179" w:hanging="360"/>
      </w:pPr>
    </w:lvl>
    <w:lvl w:ilvl="8" w:tplc="0C09001B" w:tentative="1">
      <w:start w:val="1"/>
      <w:numFmt w:val="lowerRoman"/>
      <w:lvlText w:val="%9."/>
      <w:lvlJc w:val="right"/>
      <w:pPr>
        <w:ind w:left="6899" w:hanging="180"/>
      </w:pPr>
    </w:lvl>
  </w:abstractNum>
  <w:abstractNum w:abstractNumId="8" w15:restartNumberingAfterBreak="0">
    <w:nsid w:val="4A224B22"/>
    <w:multiLevelType w:val="hybridMultilevel"/>
    <w:tmpl w:val="163C5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537A35"/>
    <w:multiLevelType w:val="hybridMultilevel"/>
    <w:tmpl w:val="D6E6F22E"/>
    <w:lvl w:ilvl="0" w:tplc="5210B952">
      <w:start w:val="1"/>
      <w:numFmt w:val="bullet"/>
      <w:pStyle w:val="BulletPoin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60F72807"/>
    <w:multiLevelType w:val="hybridMultilevel"/>
    <w:tmpl w:val="CB04172C"/>
    <w:lvl w:ilvl="0" w:tplc="A5B6D882">
      <w:numFmt w:val="bullet"/>
      <w:lvlText w:val="-"/>
      <w:lvlJc w:val="left"/>
      <w:pPr>
        <w:ind w:left="420" w:hanging="360"/>
      </w:pPr>
      <w:rPr>
        <w:rFonts w:ascii="Arial" w:eastAsia="Times New Roman" w:hAnsi="Arial" w:cs="Arial" w:hint="default"/>
      </w:rPr>
    </w:lvl>
    <w:lvl w:ilvl="1" w:tplc="3D86CF58">
      <w:start w:val="1"/>
      <w:numFmt w:val="bullet"/>
      <w:lvlText w:val=""/>
      <w:lvlJc w:val="left"/>
      <w:pPr>
        <w:ind w:left="1140" w:hanging="360"/>
      </w:pPr>
      <w:rPr>
        <w:rFonts w:ascii="Symbol" w:hAnsi="Symbol" w:hint="default"/>
        <w:color w:val="auto"/>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62423C2D"/>
    <w:multiLevelType w:val="multilevel"/>
    <w:tmpl w:val="ED36C2AC"/>
    <w:lvl w:ilvl="0">
      <w:start w:val="1"/>
      <w:numFmt w:val="decimal"/>
      <w:pStyle w:val="NumberedList"/>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64C5363A"/>
    <w:multiLevelType w:val="hybridMultilevel"/>
    <w:tmpl w:val="2670E572"/>
    <w:lvl w:ilvl="0" w:tplc="7A5ED02C">
      <w:start w:val="4"/>
      <w:numFmt w:val="decimal"/>
      <w:lvlText w:val="%1."/>
      <w:lvlJc w:val="left"/>
      <w:pPr>
        <w:ind w:left="113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DE55C3"/>
    <w:multiLevelType w:val="hybridMultilevel"/>
    <w:tmpl w:val="C3981A62"/>
    <w:lvl w:ilvl="0" w:tplc="7C9628AC">
      <w:numFmt w:val="bullet"/>
      <w:lvlText w:val="-"/>
      <w:lvlJc w:val="left"/>
      <w:pPr>
        <w:ind w:left="420" w:hanging="360"/>
      </w:pPr>
      <w:rPr>
        <w:rFonts w:ascii="Arial" w:hAnsi="Arial" w:hint="default"/>
        <w:color w:val="FFFFFF" w:themeColor="background1"/>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6D5D5EFF"/>
    <w:multiLevelType w:val="hybridMultilevel"/>
    <w:tmpl w:val="308CE9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7C801F5"/>
    <w:multiLevelType w:val="multilevel"/>
    <w:tmpl w:val="A008FCBE"/>
    <w:styleLink w:val="Bullets"/>
    <w:lvl w:ilvl="0">
      <w:start w:val="1"/>
      <w:numFmt w:val="bullet"/>
      <w:pStyle w:val="Bullets1stindent"/>
      <w:lvlText w:val="–"/>
      <w:lvlJc w:val="left"/>
      <w:pPr>
        <w:tabs>
          <w:tab w:val="num" w:pos="340"/>
        </w:tabs>
        <w:ind w:left="340" w:hanging="340"/>
      </w:pPr>
      <w:rPr>
        <w:rFonts w:ascii="Arial" w:hAnsi="Arial" w:hint="default"/>
        <w:sz w:val="18"/>
      </w:rPr>
    </w:lvl>
    <w:lvl w:ilvl="1">
      <w:start w:val="1"/>
      <w:numFmt w:val="bullet"/>
      <w:pStyle w:val="Bullets2ndindent"/>
      <w:lvlText w:val="–"/>
      <w:lvlJc w:val="left"/>
      <w:pPr>
        <w:tabs>
          <w:tab w:val="num" w:pos="680"/>
        </w:tabs>
        <w:ind w:left="680" w:hanging="340"/>
      </w:pPr>
      <w:rPr>
        <w:rFonts w:ascii="Arial" w:hAnsi="Arial" w:hint="default"/>
        <w:color w:val="auto"/>
        <w:sz w:val="18"/>
      </w:rPr>
    </w:lvl>
    <w:lvl w:ilvl="2">
      <w:start w:val="1"/>
      <w:numFmt w:val="bullet"/>
      <w:pStyle w:val="Bullets3rdindent"/>
      <w:lvlText w:val="–"/>
      <w:lvlJc w:val="left"/>
      <w:pPr>
        <w:tabs>
          <w:tab w:val="num" w:pos="1021"/>
        </w:tabs>
        <w:ind w:left="1021" w:hanging="341"/>
      </w:pPr>
      <w:rPr>
        <w:rFonts w:ascii="Arial" w:hAnsi="Arial" w:hint="default"/>
        <w:sz w:val="16"/>
      </w:rPr>
    </w:lvl>
    <w:lvl w:ilvl="3">
      <w:start w:val="1"/>
      <w:numFmt w:val="bullet"/>
      <w:lvlText w:val="–"/>
      <w:lvlJc w:val="left"/>
      <w:pPr>
        <w:tabs>
          <w:tab w:val="num" w:pos="1021"/>
        </w:tabs>
        <w:ind w:left="1021" w:hanging="256"/>
      </w:pPr>
      <w:rPr>
        <w:rFonts w:ascii="Arial" w:hAnsi="Arial" w:hint="default"/>
        <w:color w:val="auto"/>
        <w:sz w:val="17"/>
      </w:rPr>
    </w:lvl>
    <w:lvl w:ilvl="4">
      <w:start w:val="1"/>
      <w:numFmt w:val="bullet"/>
      <w:pStyle w:val="Tablebullets1stindent"/>
      <w:lvlText w:val="–"/>
      <w:lvlJc w:val="left"/>
      <w:pPr>
        <w:tabs>
          <w:tab w:val="num" w:pos="306"/>
        </w:tabs>
        <w:ind w:left="306" w:hanging="227"/>
      </w:pPr>
      <w:rPr>
        <w:rFonts w:ascii="Arial" w:hAnsi="Arial" w:hint="default"/>
        <w:sz w:val="18"/>
      </w:rPr>
    </w:lvl>
    <w:lvl w:ilvl="5">
      <w:start w:val="1"/>
      <w:numFmt w:val="bullet"/>
      <w:pStyle w:val="Tablebullets2ndindent"/>
      <w:lvlText w:val="–"/>
      <w:lvlJc w:val="left"/>
      <w:pPr>
        <w:tabs>
          <w:tab w:val="num" w:pos="533"/>
        </w:tabs>
        <w:ind w:left="533" w:hanging="227"/>
      </w:pPr>
      <w:rPr>
        <w:rFonts w:ascii="Arial" w:hAnsi="Arial" w:hint="default"/>
        <w:color w:val="auto"/>
        <w:sz w:val="18"/>
      </w:rPr>
    </w:lvl>
    <w:lvl w:ilvl="6">
      <w:start w:val="1"/>
      <w:numFmt w:val="bullet"/>
      <w:lvlRestart w:val="0"/>
      <w:pStyle w:val="Tablebullets3rdindent"/>
      <w:lvlText w:val="–"/>
      <w:lvlJc w:val="left"/>
      <w:pPr>
        <w:tabs>
          <w:tab w:val="num" w:pos="760"/>
        </w:tabs>
        <w:ind w:left="760" w:hanging="227"/>
      </w:pPr>
      <w:rPr>
        <w:rFonts w:ascii="Arial" w:hAnsi="Arial" w:hint="default"/>
        <w:sz w:val="16"/>
      </w:rPr>
    </w:lvl>
    <w:lvl w:ilvl="7">
      <w:start w:val="1"/>
      <w:numFmt w:val="bullet"/>
      <w:lvlRestart w:val="0"/>
      <w:lvlText w:val="–"/>
      <w:lvlJc w:val="left"/>
      <w:pPr>
        <w:tabs>
          <w:tab w:val="num" w:pos="306"/>
        </w:tabs>
        <w:ind w:left="306" w:hanging="227"/>
      </w:pPr>
      <w:rPr>
        <w:rFonts w:ascii="Arial" w:hAnsi="Arial" w:hint="default"/>
        <w:color w:val="auto"/>
        <w:sz w:val="17"/>
      </w:rPr>
    </w:lvl>
    <w:lvl w:ilvl="8">
      <w:start w:val="1"/>
      <w:numFmt w:val="bullet"/>
      <w:lvlText w:val="–"/>
      <w:lvlJc w:val="left"/>
      <w:pPr>
        <w:tabs>
          <w:tab w:val="num" w:pos="0"/>
        </w:tabs>
        <w:ind w:left="0" w:firstLine="0"/>
      </w:pPr>
      <w:rPr>
        <w:rFonts w:ascii="Arial" w:hAnsi="Arial" w:hint="default"/>
      </w:rPr>
    </w:lvl>
  </w:abstractNum>
  <w:num w:numId="1">
    <w:abstractNumId w:val="3"/>
  </w:num>
  <w:num w:numId="2">
    <w:abstractNumId w:val="6"/>
  </w:num>
  <w:num w:numId="3">
    <w:abstractNumId w:val="5"/>
  </w:num>
  <w:num w:numId="4">
    <w:abstractNumId w:val="15"/>
  </w:num>
  <w:num w:numId="5">
    <w:abstractNumId w:val="11"/>
  </w:num>
  <w:num w:numId="6">
    <w:abstractNumId w:val="9"/>
  </w:num>
  <w:num w:numId="7">
    <w:abstractNumId w:val="4"/>
  </w:num>
  <w:num w:numId="8">
    <w:abstractNumId w:val="10"/>
  </w:num>
  <w:num w:numId="9">
    <w:abstractNumId w:val="13"/>
  </w:num>
  <w:num w:numId="10">
    <w:abstractNumId w:val="7"/>
  </w:num>
  <w:num w:numId="11">
    <w:abstractNumId w:val="1"/>
  </w:num>
  <w:num w:numId="12">
    <w:abstractNumId w:val="14"/>
  </w:num>
  <w:num w:numId="13">
    <w:abstractNumId w:val="12"/>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8"/>
  </w:num>
  <w:num w:numId="20">
    <w:abstractNumId w:val="6"/>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XM9J3zJb9F17DNFo1ScazifDPU0OV3KcLMBuA95XfmVX+ZCnh73JCxupPPs+cUKzHoTt88ZlJJnKHQaOaa8wQ==" w:salt="VXjsVwJ1kSfCrAlxFrUIwA=="/>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A8"/>
    <w:rsid w:val="000008E9"/>
    <w:rsid w:val="000079C6"/>
    <w:rsid w:val="00010CB7"/>
    <w:rsid w:val="00010E3A"/>
    <w:rsid w:val="00011C04"/>
    <w:rsid w:val="00014D01"/>
    <w:rsid w:val="0001518E"/>
    <w:rsid w:val="000177BF"/>
    <w:rsid w:val="000210EE"/>
    <w:rsid w:val="000214A4"/>
    <w:rsid w:val="00024D2B"/>
    <w:rsid w:val="00032B1E"/>
    <w:rsid w:val="00037886"/>
    <w:rsid w:val="0004605B"/>
    <w:rsid w:val="00051F46"/>
    <w:rsid w:val="0005350B"/>
    <w:rsid w:val="00053F83"/>
    <w:rsid w:val="000543DA"/>
    <w:rsid w:val="000571AD"/>
    <w:rsid w:val="00062B02"/>
    <w:rsid w:val="000645ED"/>
    <w:rsid w:val="0006784D"/>
    <w:rsid w:val="00072B03"/>
    <w:rsid w:val="0007395C"/>
    <w:rsid w:val="000800EB"/>
    <w:rsid w:val="000821E3"/>
    <w:rsid w:val="0008280A"/>
    <w:rsid w:val="00084177"/>
    <w:rsid w:val="00085495"/>
    <w:rsid w:val="00086745"/>
    <w:rsid w:val="0009141D"/>
    <w:rsid w:val="000914B8"/>
    <w:rsid w:val="00094815"/>
    <w:rsid w:val="00096320"/>
    <w:rsid w:val="000A0AAD"/>
    <w:rsid w:val="000A146B"/>
    <w:rsid w:val="000A2AB9"/>
    <w:rsid w:val="000A31AF"/>
    <w:rsid w:val="000A5C25"/>
    <w:rsid w:val="000A7A5C"/>
    <w:rsid w:val="000B2A91"/>
    <w:rsid w:val="000B2B05"/>
    <w:rsid w:val="000B3178"/>
    <w:rsid w:val="000B391C"/>
    <w:rsid w:val="000B47C0"/>
    <w:rsid w:val="000C336E"/>
    <w:rsid w:val="000C499F"/>
    <w:rsid w:val="000C56AA"/>
    <w:rsid w:val="000C600D"/>
    <w:rsid w:val="000D302F"/>
    <w:rsid w:val="000D3AFD"/>
    <w:rsid w:val="000D5047"/>
    <w:rsid w:val="000E0680"/>
    <w:rsid w:val="000E78CF"/>
    <w:rsid w:val="000F1BA6"/>
    <w:rsid w:val="000F50ED"/>
    <w:rsid w:val="000F7A0D"/>
    <w:rsid w:val="000F7A2A"/>
    <w:rsid w:val="00104F9C"/>
    <w:rsid w:val="00105503"/>
    <w:rsid w:val="0010721A"/>
    <w:rsid w:val="00107F7E"/>
    <w:rsid w:val="001205ED"/>
    <w:rsid w:val="001221C3"/>
    <w:rsid w:val="001221FE"/>
    <w:rsid w:val="00123694"/>
    <w:rsid w:val="00125D51"/>
    <w:rsid w:val="001345B4"/>
    <w:rsid w:val="00134E9F"/>
    <w:rsid w:val="00135A8D"/>
    <w:rsid w:val="0014002A"/>
    <w:rsid w:val="00144ADD"/>
    <w:rsid w:val="00146DB1"/>
    <w:rsid w:val="001726EA"/>
    <w:rsid w:val="001728C6"/>
    <w:rsid w:val="00173A8B"/>
    <w:rsid w:val="00173D6F"/>
    <w:rsid w:val="00174F2B"/>
    <w:rsid w:val="00176B6D"/>
    <w:rsid w:val="00176DCD"/>
    <w:rsid w:val="00177079"/>
    <w:rsid w:val="0018493B"/>
    <w:rsid w:val="00184D3B"/>
    <w:rsid w:val="0018604F"/>
    <w:rsid w:val="001870C4"/>
    <w:rsid w:val="00190A28"/>
    <w:rsid w:val="001928DE"/>
    <w:rsid w:val="00195AFC"/>
    <w:rsid w:val="001A0C89"/>
    <w:rsid w:val="001A0EB4"/>
    <w:rsid w:val="001B2955"/>
    <w:rsid w:val="001B7EB1"/>
    <w:rsid w:val="001C0B2E"/>
    <w:rsid w:val="001C10A7"/>
    <w:rsid w:val="001C43DB"/>
    <w:rsid w:val="001D0060"/>
    <w:rsid w:val="001D00F7"/>
    <w:rsid w:val="001D0385"/>
    <w:rsid w:val="001D2DDB"/>
    <w:rsid w:val="001D3F24"/>
    <w:rsid w:val="001D744B"/>
    <w:rsid w:val="001E2E1A"/>
    <w:rsid w:val="001E43A1"/>
    <w:rsid w:val="001E7E4A"/>
    <w:rsid w:val="001F309A"/>
    <w:rsid w:val="00200A6D"/>
    <w:rsid w:val="00201217"/>
    <w:rsid w:val="00202A1A"/>
    <w:rsid w:val="002050B3"/>
    <w:rsid w:val="0021017D"/>
    <w:rsid w:val="00210729"/>
    <w:rsid w:val="002135EC"/>
    <w:rsid w:val="00217600"/>
    <w:rsid w:val="00217D53"/>
    <w:rsid w:val="00221A87"/>
    <w:rsid w:val="00230550"/>
    <w:rsid w:val="00230D8F"/>
    <w:rsid w:val="00232CF2"/>
    <w:rsid w:val="00233C65"/>
    <w:rsid w:val="002356B2"/>
    <w:rsid w:val="0024012D"/>
    <w:rsid w:val="0024613E"/>
    <w:rsid w:val="0024709D"/>
    <w:rsid w:val="00251841"/>
    <w:rsid w:val="00254256"/>
    <w:rsid w:val="00264DE9"/>
    <w:rsid w:val="002657E8"/>
    <w:rsid w:val="00267BB0"/>
    <w:rsid w:val="00271756"/>
    <w:rsid w:val="00280E0B"/>
    <w:rsid w:val="002816DD"/>
    <w:rsid w:val="00282CB1"/>
    <w:rsid w:val="00283C29"/>
    <w:rsid w:val="0028485E"/>
    <w:rsid w:val="002864FF"/>
    <w:rsid w:val="002907B5"/>
    <w:rsid w:val="002939AE"/>
    <w:rsid w:val="002976A1"/>
    <w:rsid w:val="002A50D5"/>
    <w:rsid w:val="002A5F6D"/>
    <w:rsid w:val="002B3D6F"/>
    <w:rsid w:val="002B4768"/>
    <w:rsid w:val="002B60A2"/>
    <w:rsid w:val="002B701A"/>
    <w:rsid w:val="002C0B77"/>
    <w:rsid w:val="002C2F8E"/>
    <w:rsid w:val="002C3D48"/>
    <w:rsid w:val="002D15F1"/>
    <w:rsid w:val="002D3432"/>
    <w:rsid w:val="002E28C4"/>
    <w:rsid w:val="002E44BA"/>
    <w:rsid w:val="002E52CA"/>
    <w:rsid w:val="002F156A"/>
    <w:rsid w:val="00300086"/>
    <w:rsid w:val="00300F3F"/>
    <w:rsid w:val="00302836"/>
    <w:rsid w:val="0030315E"/>
    <w:rsid w:val="003035EF"/>
    <w:rsid w:val="00313C25"/>
    <w:rsid w:val="00314907"/>
    <w:rsid w:val="003201F0"/>
    <w:rsid w:val="00320C0B"/>
    <w:rsid w:val="00320C37"/>
    <w:rsid w:val="003235BF"/>
    <w:rsid w:val="0032588C"/>
    <w:rsid w:val="003335E9"/>
    <w:rsid w:val="00341134"/>
    <w:rsid w:val="00347128"/>
    <w:rsid w:val="00353145"/>
    <w:rsid w:val="0035558B"/>
    <w:rsid w:val="00356E93"/>
    <w:rsid w:val="003673F2"/>
    <w:rsid w:val="0036774E"/>
    <w:rsid w:val="00370E7D"/>
    <w:rsid w:val="003720F3"/>
    <w:rsid w:val="003729C5"/>
    <w:rsid w:val="00380517"/>
    <w:rsid w:val="0038397C"/>
    <w:rsid w:val="00390828"/>
    <w:rsid w:val="0039260F"/>
    <w:rsid w:val="003962E7"/>
    <w:rsid w:val="00397B3D"/>
    <w:rsid w:val="003A0478"/>
    <w:rsid w:val="003A5AA6"/>
    <w:rsid w:val="003A5F0C"/>
    <w:rsid w:val="003A6404"/>
    <w:rsid w:val="003A71CB"/>
    <w:rsid w:val="003B0EA0"/>
    <w:rsid w:val="003C00F0"/>
    <w:rsid w:val="003C0908"/>
    <w:rsid w:val="003C3BDE"/>
    <w:rsid w:val="003C5BEE"/>
    <w:rsid w:val="003C6F6F"/>
    <w:rsid w:val="003C752C"/>
    <w:rsid w:val="003C754F"/>
    <w:rsid w:val="003D5021"/>
    <w:rsid w:val="003D5D16"/>
    <w:rsid w:val="003D7D96"/>
    <w:rsid w:val="003E7B26"/>
    <w:rsid w:val="003F1F0F"/>
    <w:rsid w:val="003F21E0"/>
    <w:rsid w:val="003F789F"/>
    <w:rsid w:val="0040126C"/>
    <w:rsid w:val="004045F0"/>
    <w:rsid w:val="00405269"/>
    <w:rsid w:val="004053D8"/>
    <w:rsid w:val="00405746"/>
    <w:rsid w:val="004147A8"/>
    <w:rsid w:val="00414DAA"/>
    <w:rsid w:val="00420D4E"/>
    <w:rsid w:val="004245B8"/>
    <w:rsid w:val="0042654C"/>
    <w:rsid w:val="004313D1"/>
    <w:rsid w:val="00431B96"/>
    <w:rsid w:val="00432A1A"/>
    <w:rsid w:val="00432E3C"/>
    <w:rsid w:val="0043375F"/>
    <w:rsid w:val="00433A06"/>
    <w:rsid w:val="0043408B"/>
    <w:rsid w:val="00435D42"/>
    <w:rsid w:val="00440783"/>
    <w:rsid w:val="00447D61"/>
    <w:rsid w:val="00452E06"/>
    <w:rsid w:val="00454072"/>
    <w:rsid w:val="00454959"/>
    <w:rsid w:val="0045753B"/>
    <w:rsid w:val="00462769"/>
    <w:rsid w:val="00464D07"/>
    <w:rsid w:val="00465B29"/>
    <w:rsid w:val="004676F0"/>
    <w:rsid w:val="00471F5F"/>
    <w:rsid w:val="004768F3"/>
    <w:rsid w:val="0048284A"/>
    <w:rsid w:val="00486448"/>
    <w:rsid w:val="0049062F"/>
    <w:rsid w:val="00492CF1"/>
    <w:rsid w:val="004A1324"/>
    <w:rsid w:val="004A2E26"/>
    <w:rsid w:val="004A3FF8"/>
    <w:rsid w:val="004B0F72"/>
    <w:rsid w:val="004B1CDD"/>
    <w:rsid w:val="004B3CA3"/>
    <w:rsid w:val="004C22FB"/>
    <w:rsid w:val="004C353C"/>
    <w:rsid w:val="004C3AAF"/>
    <w:rsid w:val="004C6594"/>
    <w:rsid w:val="004C71EB"/>
    <w:rsid w:val="004D0895"/>
    <w:rsid w:val="004E0435"/>
    <w:rsid w:val="004E1233"/>
    <w:rsid w:val="004E5B63"/>
    <w:rsid w:val="004E7B7B"/>
    <w:rsid w:val="004F0B61"/>
    <w:rsid w:val="004F3517"/>
    <w:rsid w:val="00502EB9"/>
    <w:rsid w:val="005051E8"/>
    <w:rsid w:val="00506AC8"/>
    <w:rsid w:val="00524ED3"/>
    <w:rsid w:val="005252FF"/>
    <w:rsid w:val="00535E5F"/>
    <w:rsid w:val="00541815"/>
    <w:rsid w:val="00541919"/>
    <w:rsid w:val="00541E93"/>
    <w:rsid w:val="005433E7"/>
    <w:rsid w:val="00543860"/>
    <w:rsid w:val="00555E90"/>
    <w:rsid w:val="00563E74"/>
    <w:rsid w:val="0056438A"/>
    <w:rsid w:val="005717BB"/>
    <w:rsid w:val="00571942"/>
    <w:rsid w:val="00576D18"/>
    <w:rsid w:val="00581C12"/>
    <w:rsid w:val="0059202B"/>
    <w:rsid w:val="005928B1"/>
    <w:rsid w:val="00593915"/>
    <w:rsid w:val="005967AD"/>
    <w:rsid w:val="00597651"/>
    <w:rsid w:val="005A5E77"/>
    <w:rsid w:val="005B01BD"/>
    <w:rsid w:val="005B2735"/>
    <w:rsid w:val="005B34C0"/>
    <w:rsid w:val="005B4CCA"/>
    <w:rsid w:val="005B7404"/>
    <w:rsid w:val="005C2CC4"/>
    <w:rsid w:val="005D085B"/>
    <w:rsid w:val="005D57AD"/>
    <w:rsid w:val="005D69EF"/>
    <w:rsid w:val="005D7AA1"/>
    <w:rsid w:val="005E03AA"/>
    <w:rsid w:val="005E25D9"/>
    <w:rsid w:val="005E4649"/>
    <w:rsid w:val="005F00A3"/>
    <w:rsid w:val="005F4336"/>
    <w:rsid w:val="005F4F62"/>
    <w:rsid w:val="005F63A2"/>
    <w:rsid w:val="005F6AE7"/>
    <w:rsid w:val="006039AC"/>
    <w:rsid w:val="00604875"/>
    <w:rsid w:val="00605000"/>
    <w:rsid w:val="00607CDB"/>
    <w:rsid w:val="00610C54"/>
    <w:rsid w:val="0061139B"/>
    <w:rsid w:val="00611A79"/>
    <w:rsid w:val="00613617"/>
    <w:rsid w:val="00615567"/>
    <w:rsid w:val="006200DD"/>
    <w:rsid w:val="0062073A"/>
    <w:rsid w:val="00620F73"/>
    <w:rsid w:val="00624338"/>
    <w:rsid w:val="00625D0D"/>
    <w:rsid w:val="0063652B"/>
    <w:rsid w:val="00654A63"/>
    <w:rsid w:val="00657139"/>
    <w:rsid w:val="00662304"/>
    <w:rsid w:val="006652AD"/>
    <w:rsid w:val="006714F9"/>
    <w:rsid w:val="00671EA5"/>
    <w:rsid w:val="00680BE8"/>
    <w:rsid w:val="00681A92"/>
    <w:rsid w:val="00682345"/>
    <w:rsid w:val="00685C27"/>
    <w:rsid w:val="00694577"/>
    <w:rsid w:val="00695BF7"/>
    <w:rsid w:val="006A14B0"/>
    <w:rsid w:val="006A581D"/>
    <w:rsid w:val="006A6BE4"/>
    <w:rsid w:val="006B00C6"/>
    <w:rsid w:val="006C1811"/>
    <w:rsid w:val="006C289F"/>
    <w:rsid w:val="006C3093"/>
    <w:rsid w:val="006C7FE9"/>
    <w:rsid w:val="006D33EF"/>
    <w:rsid w:val="006D368E"/>
    <w:rsid w:val="006D51BB"/>
    <w:rsid w:val="006D5D3F"/>
    <w:rsid w:val="006E197C"/>
    <w:rsid w:val="006E3280"/>
    <w:rsid w:val="006F002E"/>
    <w:rsid w:val="006F2A5B"/>
    <w:rsid w:val="006F3264"/>
    <w:rsid w:val="006F6AA1"/>
    <w:rsid w:val="006F6CA0"/>
    <w:rsid w:val="0070246C"/>
    <w:rsid w:val="00714E53"/>
    <w:rsid w:val="00715BB2"/>
    <w:rsid w:val="00721CB7"/>
    <w:rsid w:val="007234C6"/>
    <w:rsid w:val="00723B31"/>
    <w:rsid w:val="0072570C"/>
    <w:rsid w:val="0072637A"/>
    <w:rsid w:val="00730C77"/>
    <w:rsid w:val="007321B9"/>
    <w:rsid w:val="00733C0A"/>
    <w:rsid w:val="007420D6"/>
    <w:rsid w:val="00744C87"/>
    <w:rsid w:val="00746D84"/>
    <w:rsid w:val="007476B2"/>
    <w:rsid w:val="007529F1"/>
    <w:rsid w:val="00752D0E"/>
    <w:rsid w:val="00753731"/>
    <w:rsid w:val="00757604"/>
    <w:rsid w:val="00763BC8"/>
    <w:rsid w:val="0076508C"/>
    <w:rsid w:val="0077096A"/>
    <w:rsid w:val="00771C2D"/>
    <w:rsid w:val="007722CB"/>
    <w:rsid w:val="0077313D"/>
    <w:rsid w:val="0077413A"/>
    <w:rsid w:val="00785F76"/>
    <w:rsid w:val="00794BB6"/>
    <w:rsid w:val="007967F0"/>
    <w:rsid w:val="007A5FEE"/>
    <w:rsid w:val="007A61F2"/>
    <w:rsid w:val="007A6C61"/>
    <w:rsid w:val="007A735D"/>
    <w:rsid w:val="007A75BB"/>
    <w:rsid w:val="007A7EB3"/>
    <w:rsid w:val="007B24A0"/>
    <w:rsid w:val="007B419E"/>
    <w:rsid w:val="007B5209"/>
    <w:rsid w:val="007B7464"/>
    <w:rsid w:val="007C2691"/>
    <w:rsid w:val="007C4299"/>
    <w:rsid w:val="007D061C"/>
    <w:rsid w:val="007D2131"/>
    <w:rsid w:val="007D5CBF"/>
    <w:rsid w:val="007D7114"/>
    <w:rsid w:val="007E19D0"/>
    <w:rsid w:val="007E59FD"/>
    <w:rsid w:val="007F4248"/>
    <w:rsid w:val="007F4C97"/>
    <w:rsid w:val="007F6694"/>
    <w:rsid w:val="007F77CD"/>
    <w:rsid w:val="00804652"/>
    <w:rsid w:val="0080502C"/>
    <w:rsid w:val="0080750A"/>
    <w:rsid w:val="00807DD9"/>
    <w:rsid w:val="00812A69"/>
    <w:rsid w:val="00816483"/>
    <w:rsid w:val="00816BE3"/>
    <w:rsid w:val="00817DCD"/>
    <w:rsid w:val="00823CF1"/>
    <w:rsid w:val="00824493"/>
    <w:rsid w:val="00824A7D"/>
    <w:rsid w:val="00836642"/>
    <w:rsid w:val="00845C2F"/>
    <w:rsid w:val="0085172B"/>
    <w:rsid w:val="00855D3F"/>
    <w:rsid w:val="00856F34"/>
    <w:rsid w:val="008720FB"/>
    <w:rsid w:val="00873F8B"/>
    <w:rsid w:val="00874553"/>
    <w:rsid w:val="008752CE"/>
    <w:rsid w:val="00876EC2"/>
    <w:rsid w:val="00877A0A"/>
    <w:rsid w:val="00877AF7"/>
    <w:rsid w:val="00881C43"/>
    <w:rsid w:val="0088462F"/>
    <w:rsid w:val="00885244"/>
    <w:rsid w:val="00890FF9"/>
    <w:rsid w:val="00891659"/>
    <w:rsid w:val="008A273E"/>
    <w:rsid w:val="008A2BCD"/>
    <w:rsid w:val="008A47DF"/>
    <w:rsid w:val="008A6787"/>
    <w:rsid w:val="008A7834"/>
    <w:rsid w:val="008B456D"/>
    <w:rsid w:val="008B5A1C"/>
    <w:rsid w:val="008B6CEC"/>
    <w:rsid w:val="008B7A87"/>
    <w:rsid w:val="008B7B21"/>
    <w:rsid w:val="008C2B2E"/>
    <w:rsid w:val="008C3BD9"/>
    <w:rsid w:val="008C5A85"/>
    <w:rsid w:val="008C6D98"/>
    <w:rsid w:val="008D2508"/>
    <w:rsid w:val="008D3693"/>
    <w:rsid w:val="008D4BD9"/>
    <w:rsid w:val="008E4312"/>
    <w:rsid w:val="008F370B"/>
    <w:rsid w:val="008F4483"/>
    <w:rsid w:val="00901C6B"/>
    <w:rsid w:val="00901F23"/>
    <w:rsid w:val="009033BE"/>
    <w:rsid w:val="009036E1"/>
    <w:rsid w:val="009043DD"/>
    <w:rsid w:val="00906199"/>
    <w:rsid w:val="00906A0A"/>
    <w:rsid w:val="009072F5"/>
    <w:rsid w:val="00912979"/>
    <w:rsid w:val="00920533"/>
    <w:rsid w:val="00920DCB"/>
    <w:rsid w:val="0092267E"/>
    <w:rsid w:val="0092422F"/>
    <w:rsid w:val="009309B2"/>
    <w:rsid w:val="00930AC9"/>
    <w:rsid w:val="00931C2D"/>
    <w:rsid w:val="009333F0"/>
    <w:rsid w:val="00934048"/>
    <w:rsid w:val="009415DB"/>
    <w:rsid w:val="0094327F"/>
    <w:rsid w:val="00944B91"/>
    <w:rsid w:val="00946E5E"/>
    <w:rsid w:val="00947C91"/>
    <w:rsid w:val="00952D0A"/>
    <w:rsid w:val="009538AE"/>
    <w:rsid w:val="00953EB9"/>
    <w:rsid w:val="0095493D"/>
    <w:rsid w:val="009608A8"/>
    <w:rsid w:val="0096170F"/>
    <w:rsid w:val="00961F4D"/>
    <w:rsid w:val="0096590D"/>
    <w:rsid w:val="00966007"/>
    <w:rsid w:val="00966AA3"/>
    <w:rsid w:val="009676BD"/>
    <w:rsid w:val="00973E73"/>
    <w:rsid w:val="009749FA"/>
    <w:rsid w:val="00982BF7"/>
    <w:rsid w:val="00986580"/>
    <w:rsid w:val="00992459"/>
    <w:rsid w:val="009960A1"/>
    <w:rsid w:val="00996970"/>
    <w:rsid w:val="009A18B9"/>
    <w:rsid w:val="009A321B"/>
    <w:rsid w:val="009A42D4"/>
    <w:rsid w:val="009A5AD5"/>
    <w:rsid w:val="009A6CE9"/>
    <w:rsid w:val="009A6F2C"/>
    <w:rsid w:val="009B328E"/>
    <w:rsid w:val="009B38A2"/>
    <w:rsid w:val="009B443E"/>
    <w:rsid w:val="009C1E9D"/>
    <w:rsid w:val="009C29F7"/>
    <w:rsid w:val="009C37A3"/>
    <w:rsid w:val="009C5F1A"/>
    <w:rsid w:val="009C6B32"/>
    <w:rsid w:val="009D0357"/>
    <w:rsid w:val="009D0535"/>
    <w:rsid w:val="009D2EBB"/>
    <w:rsid w:val="009D6F38"/>
    <w:rsid w:val="009E1CB0"/>
    <w:rsid w:val="009E23AD"/>
    <w:rsid w:val="009E2A90"/>
    <w:rsid w:val="009E3649"/>
    <w:rsid w:val="009E3B9E"/>
    <w:rsid w:val="009E6C5E"/>
    <w:rsid w:val="009F1942"/>
    <w:rsid w:val="009F1BE8"/>
    <w:rsid w:val="009F6E8F"/>
    <w:rsid w:val="00A03315"/>
    <w:rsid w:val="00A0418D"/>
    <w:rsid w:val="00A04844"/>
    <w:rsid w:val="00A050F4"/>
    <w:rsid w:val="00A054C1"/>
    <w:rsid w:val="00A07685"/>
    <w:rsid w:val="00A1021C"/>
    <w:rsid w:val="00A129FD"/>
    <w:rsid w:val="00A17A2F"/>
    <w:rsid w:val="00A2030B"/>
    <w:rsid w:val="00A2323D"/>
    <w:rsid w:val="00A24D8E"/>
    <w:rsid w:val="00A27248"/>
    <w:rsid w:val="00A30B00"/>
    <w:rsid w:val="00A30D85"/>
    <w:rsid w:val="00A3268D"/>
    <w:rsid w:val="00A409EB"/>
    <w:rsid w:val="00A41D35"/>
    <w:rsid w:val="00A42E5E"/>
    <w:rsid w:val="00A43023"/>
    <w:rsid w:val="00A43479"/>
    <w:rsid w:val="00A4658F"/>
    <w:rsid w:val="00A478FA"/>
    <w:rsid w:val="00A56EC8"/>
    <w:rsid w:val="00A60F32"/>
    <w:rsid w:val="00A61517"/>
    <w:rsid w:val="00A63551"/>
    <w:rsid w:val="00A643EE"/>
    <w:rsid w:val="00A64BFA"/>
    <w:rsid w:val="00A6770A"/>
    <w:rsid w:val="00A678CC"/>
    <w:rsid w:val="00A76C0C"/>
    <w:rsid w:val="00A77300"/>
    <w:rsid w:val="00A77590"/>
    <w:rsid w:val="00A77E02"/>
    <w:rsid w:val="00A81B3D"/>
    <w:rsid w:val="00A86A52"/>
    <w:rsid w:val="00A87869"/>
    <w:rsid w:val="00A90382"/>
    <w:rsid w:val="00A90D87"/>
    <w:rsid w:val="00A91538"/>
    <w:rsid w:val="00A91B26"/>
    <w:rsid w:val="00A92D96"/>
    <w:rsid w:val="00A96830"/>
    <w:rsid w:val="00AA3159"/>
    <w:rsid w:val="00AA58CE"/>
    <w:rsid w:val="00AB2535"/>
    <w:rsid w:val="00AC0633"/>
    <w:rsid w:val="00AC2E6F"/>
    <w:rsid w:val="00AC410F"/>
    <w:rsid w:val="00AC7F39"/>
    <w:rsid w:val="00AD1422"/>
    <w:rsid w:val="00AD1961"/>
    <w:rsid w:val="00AD71ED"/>
    <w:rsid w:val="00AE0EE4"/>
    <w:rsid w:val="00AE3D83"/>
    <w:rsid w:val="00AE5C8C"/>
    <w:rsid w:val="00AE6AE0"/>
    <w:rsid w:val="00AF1A61"/>
    <w:rsid w:val="00AF32F7"/>
    <w:rsid w:val="00AF79B5"/>
    <w:rsid w:val="00B03413"/>
    <w:rsid w:val="00B20ABA"/>
    <w:rsid w:val="00B21DE9"/>
    <w:rsid w:val="00B22DCA"/>
    <w:rsid w:val="00B26150"/>
    <w:rsid w:val="00B308B7"/>
    <w:rsid w:val="00B424A3"/>
    <w:rsid w:val="00B42C40"/>
    <w:rsid w:val="00B4556A"/>
    <w:rsid w:val="00B6471B"/>
    <w:rsid w:val="00B66E26"/>
    <w:rsid w:val="00B712CA"/>
    <w:rsid w:val="00B94635"/>
    <w:rsid w:val="00B95D37"/>
    <w:rsid w:val="00B97283"/>
    <w:rsid w:val="00BA1748"/>
    <w:rsid w:val="00BA7191"/>
    <w:rsid w:val="00BB27DD"/>
    <w:rsid w:val="00BB503C"/>
    <w:rsid w:val="00BB5F94"/>
    <w:rsid w:val="00BC1429"/>
    <w:rsid w:val="00BC71D6"/>
    <w:rsid w:val="00BD0038"/>
    <w:rsid w:val="00BD0F76"/>
    <w:rsid w:val="00BD123C"/>
    <w:rsid w:val="00BE17B4"/>
    <w:rsid w:val="00BE30E1"/>
    <w:rsid w:val="00BE7987"/>
    <w:rsid w:val="00BE7E9E"/>
    <w:rsid w:val="00BF3540"/>
    <w:rsid w:val="00BF51C7"/>
    <w:rsid w:val="00C02431"/>
    <w:rsid w:val="00C050FD"/>
    <w:rsid w:val="00C0718B"/>
    <w:rsid w:val="00C11BD2"/>
    <w:rsid w:val="00C120B4"/>
    <w:rsid w:val="00C131B7"/>
    <w:rsid w:val="00C132C1"/>
    <w:rsid w:val="00C15F55"/>
    <w:rsid w:val="00C22EB0"/>
    <w:rsid w:val="00C235EA"/>
    <w:rsid w:val="00C24926"/>
    <w:rsid w:val="00C34CE3"/>
    <w:rsid w:val="00C35093"/>
    <w:rsid w:val="00C373A5"/>
    <w:rsid w:val="00C40E53"/>
    <w:rsid w:val="00C41537"/>
    <w:rsid w:val="00C43E1E"/>
    <w:rsid w:val="00C442E5"/>
    <w:rsid w:val="00C442E7"/>
    <w:rsid w:val="00C45C24"/>
    <w:rsid w:val="00C47D4C"/>
    <w:rsid w:val="00C53464"/>
    <w:rsid w:val="00C568AF"/>
    <w:rsid w:val="00C56A95"/>
    <w:rsid w:val="00C7299C"/>
    <w:rsid w:val="00C733EC"/>
    <w:rsid w:val="00C777E3"/>
    <w:rsid w:val="00C86044"/>
    <w:rsid w:val="00C87A95"/>
    <w:rsid w:val="00C93516"/>
    <w:rsid w:val="00C968A9"/>
    <w:rsid w:val="00CA2655"/>
    <w:rsid w:val="00CA3E7F"/>
    <w:rsid w:val="00CA485A"/>
    <w:rsid w:val="00CA6505"/>
    <w:rsid w:val="00CA6A0E"/>
    <w:rsid w:val="00CA7487"/>
    <w:rsid w:val="00CB1226"/>
    <w:rsid w:val="00CB2377"/>
    <w:rsid w:val="00CB341D"/>
    <w:rsid w:val="00CC7D48"/>
    <w:rsid w:val="00CD1D92"/>
    <w:rsid w:val="00CD3EE6"/>
    <w:rsid w:val="00CE61BE"/>
    <w:rsid w:val="00CF5793"/>
    <w:rsid w:val="00D05270"/>
    <w:rsid w:val="00D06268"/>
    <w:rsid w:val="00D06E9A"/>
    <w:rsid w:val="00D12235"/>
    <w:rsid w:val="00D21771"/>
    <w:rsid w:val="00D21E4C"/>
    <w:rsid w:val="00D22ABB"/>
    <w:rsid w:val="00D377C6"/>
    <w:rsid w:val="00D435EE"/>
    <w:rsid w:val="00D513B4"/>
    <w:rsid w:val="00D5179F"/>
    <w:rsid w:val="00D53F92"/>
    <w:rsid w:val="00D56FC6"/>
    <w:rsid w:val="00D609BE"/>
    <w:rsid w:val="00D60A15"/>
    <w:rsid w:val="00D61F14"/>
    <w:rsid w:val="00D638DC"/>
    <w:rsid w:val="00D63D7F"/>
    <w:rsid w:val="00D6676D"/>
    <w:rsid w:val="00D75740"/>
    <w:rsid w:val="00D7763A"/>
    <w:rsid w:val="00D8066A"/>
    <w:rsid w:val="00D84FC4"/>
    <w:rsid w:val="00D86AB2"/>
    <w:rsid w:val="00D930F5"/>
    <w:rsid w:val="00D96CBA"/>
    <w:rsid w:val="00DA290C"/>
    <w:rsid w:val="00DA3E46"/>
    <w:rsid w:val="00DA4547"/>
    <w:rsid w:val="00DA69EE"/>
    <w:rsid w:val="00DB1067"/>
    <w:rsid w:val="00DB145B"/>
    <w:rsid w:val="00DB1520"/>
    <w:rsid w:val="00DB4AB1"/>
    <w:rsid w:val="00DB57A8"/>
    <w:rsid w:val="00DB5B7C"/>
    <w:rsid w:val="00DB6CBC"/>
    <w:rsid w:val="00DC4941"/>
    <w:rsid w:val="00DD0D84"/>
    <w:rsid w:val="00DD114F"/>
    <w:rsid w:val="00DD197B"/>
    <w:rsid w:val="00DD1A81"/>
    <w:rsid w:val="00DD5761"/>
    <w:rsid w:val="00DD6376"/>
    <w:rsid w:val="00DD751D"/>
    <w:rsid w:val="00DD7757"/>
    <w:rsid w:val="00DE0E8B"/>
    <w:rsid w:val="00DE1536"/>
    <w:rsid w:val="00DE31C9"/>
    <w:rsid w:val="00DE34C5"/>
    <w:rsid w:val="00DE59EE"/>
    <w:rsid w:val="00DE5E95"/>
    <w:rsid w:val="00DE6488"/>
    <w:rsid w:val="00DF13C9"/>
    <w:rsid w:val="00DF6E8D"/>
    <w:rsid w:val="00DF7D10"/>
    <w:rsid w:val="00E001BD"/>
    <w:rsid w:val="00E02EB9"/>
    <w:rsid w:val="00E07524"/>
    <w:rsid w:val="00E0776E"/>
    <w:rsid w:val="00E07851"/>
    <w:rsid w:val="00E12FC0"/>
    <w:rsid w:val="00E132AB"/>
    <w:rsid w:val="00E1488E"/>
    <w:rsid w:val="00E170F8"/>
    <w:rsid w:val="00E21768"/>
    <w:rsid w:val="00E238F7"/>
    <w:rsid w:val="00E243CE"/>
    <w:rsid w:val="00E254E7"/>
    <w:rsid w:val="00E25601"/>
    <w:rsid w:val="00E3034A"/>
    <w:rsid w:val="00E31021"/>
    <w:rsid w:val="00E3761A"/>
    <w:rsid w:val="00E41A10"/>
    <w:rsid w:val="00E42209"/>
    <w:rsid w:val="00E4700E"/>
    <w:rsid w:val="00E53373"/>
    <w:rsid w:val="00E55A2C"/>
    <w:rsid w:val="00E60546"/>
    <w:rsid w:val="00E60EB4"/>
    <w:rsid w:val="00E718D7"/>
    <w:rsid w:val="00E73B0B"/>
    <w:rsid w:val="00E74497"/>
    <w:rsid w:val="00E754D8"/>
    <w:rsid w:val="00E75AAD"/>
    <w:rsid w:val="00E805AA"/>
    <w:rsid w:val="00E82161"/>
    <w:rsid w:val="00E85CC0"/>
    <w:rsid w:val="00E916BA"/>
    <w:rsid w:val="00E94328"/>
    <w:rsid w:val="00E944B5"/>
    <w:rsid w:val="00E9647E"/>
    <w:rsid w:val="00EA1126"/>
    <w:rsid w:val="00EA4953"/>
    <w:rsid w:val="00EA51C0"/>
    <w:rsid w:val="00EB1118"/>
    <w:rsid w:val="00EB2C78"/>
    <w:rsid w:val="00EB5B0F"/>
    <w:rsid w:val="00EC1574"/>
    <w:rsid w:val="00EC1D0D"/>
    <w:rsid w:val="00EC3FA5"/>
    <w:rsid w:val="00EC6438"/>
    <w:rsid w:val="00ED3FA1"/>
    <w:rsid w:val="00ED5A10"/>
    <w:rsid w:val="00ED6D7B"/>
    <w:rsid w:val="00EE0BDC"/>
    <w:rsid w:val="00EE2248"/>
    <w:rsid w:val="00EE287E"/>
    <w:rsid w:val="00EE7C3E"/>
    <w:rsid w:val="00EE7E64"/>
    <w:rsid w:val="00EF308C"/>
    <w:rsid w:val="00EF5944"/>
    <w:rsid w:val="00EF6158"/>
    <w:rsid w:val="00F00004"/>
    <w:rsid w:val="00F00584"/>
    <w:rsid w:val="00F050B1"/>
    <w:rsid w:val="00F05F7E"/>
    <w:rsid w:val="00F1054D"/>
    <w:rsid w:val="00F110BE"/>
    <w:rsid w:val="00F1240B"/>
    <w:rsid w:val="00F12D30"/>
    <w:rsid w:val="00F23826"/>
    <w:rsid w:val="00F247F5"/>
    <w:rsid w:val="00F26C0A"/>
    <w:rsid w:val="00F26C70"/>
    <w:rsid w:val="00F27AF1"/>
    <w:rsid w:val="00F309B3"/>
    <w:rsid w:val="00F31435"/>
    <w:rsid w:val="00F36CA1"/>
    <w:rsid w:val="00F4170A"/>
    <w:rsid w:val="00F4391D"/>
    <w:rsid w:val="00F63D2C"/>
    <w:rsid w:val="00F64338"/>
    <w:rsid w:val="00F67BEB"/>
    <w:rsid w:val="00F70543"/>
    <w:rsid w:val="00F70B89"/>
    <w:rsid w:val="00F72432"/>
    <w:rsid w:val="00F73842"/>
    <w:rsid w:val="00F74351"/>
    <w:rsid w:val="00F77720"/>
    <w:rsid w:val="00F868F9"/>
    <w:rsid w:val="00F9063A"/>
    <w:rsid w:val="00F941B2"/>
    <w:rsid w:val="00F954FD"/>
    <w:rsid w:val="00F9671C"/>
    <w:rsid w:val="00F97483"/>
    <w:rsid w:val="00FA7846"/>
    <w:rsid w:val="00FA7A93"/>
    <w:rsid w:val="00FB2212"/>
    <w:rsid w:val="00FB2625"/>
    <w:rsid w:val="00FC079B"/>
    <w:rsid w:val="00FC24D4"/>
    <w:rsid w:val="00FD04DE"/>
    <w:rsid w:val="00FD2494"/>
    <w:rsid w:val="00FD3BC0"/>
    <w:rsid w:val="00FE0273"/>
    <w:rsid w:val="00FE2B24"/>
    <w:rsid w:val="00FE5407"/>
    <w:rsid w:val="00FE7B5A"/>
    <w:rsid w:val="00FF3330"/>
    <w:rsid w:val="00FF376A"/>
    <w:rsid w:val="00FF4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81F383"/>
  <w15:docId w15:val="{9614B302-E62B-4C5E-96A8-8684AC3F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C6"/>
    <w:rPr>
      <w:rFonts w:ascii="Arial" w:hAnsi="Arial"/>
    </w:rPr>
  </w:style>
  <w:style w:type="paragraph" w:styleId="Heading1">
    <w:name w:val="heading 1"/>
    <w:basedOn w:val="Normal"/>
    <w:next w:val="Normal"/>
    <w:link w:val="Heading1Char1"/>
    <w:uiPriority w:val="99"/>
    <w:rsid w:val="001B2955"/>
    <w:pPr>
      <w:keepNext/>
      <w:widowControl w:val="0"/>
      <w:adjustRightInd w:val="0"/>
      <w:spacing w:line="260" w:lineRule="atLeast"/>
      <w:jc w:val="both"/>
      <w:textAlignment w:val="baseline"/>
      <w:outlineLvl w:val="0"/>
    </w:pPr>
    <w:rPr>
      <w:rFonts w:ascii="Arial Bold" w:hAnsi="Arial Bold" w:cs="Arial Bold"/>
      <w:b/>
      <w:bCs/>
      <w:caps/>
      <w:kern w:val="32"/>
      <w:sz w:val="18"/>
      <w:szCs w:val="18"/>
      <w:lang w:eastAsia="en-US"/>
    </w:rPr>
  </w:style>
  <w:style w:type="paragraph" w:styleId="Heading2">
    <w:name w:val="heading 2"/>
    <w:basedOn w:val="Normal"/>
    <w:next w:val="Normal"/>
    <w:link w:val="Heading2Char"/>
    <w:uiPriority w:val="9"/>
    <w:semiHidden/>
    <w:unhideWhenUsed/>
    <w:qFormat/>
    <w:rsid w:val="00A2724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050B1"/>
    <w:rPr>
      <w:sz w:val="24"/>
    </w:rPr>
  </w:style>
  <w:style w:type="paragraph" w:customStyle="1" w:styleId="AAAHeading">
    <w:name w:val="AAA Heading"/>
    <w:basedOn w:val="Normal"/>
    <w:rsid w:val="00D12235"/>
    <w:pPr>
      <w:tabs>
        <w:tab w:val="center" w:pos="4932"/>
      </w:tabs>
      <w:jc w:val="both"/>
      <w:outlineLvl w:val="0"/>
    </w:pPr>
    <w:rPr>
      <w:b/>
      <w:iCs/>
      <w:sz w:val="24"/>
      <w:szCs w:val="24"/>
      <w:lang w:eastAsia="en-US"/>
    </w:rPr>
  </w:style>
  <w:style w:type="paragraph" w:customStyle="1" w:styleId="AHeading">
    <w:name w:val="A Heading"/>
    <w:basedOn w:val="Normal"/>
    <w:autoRedefine/>
    <w:rsid w:val="00AE5C8C"/>
    <w:rPr>
      <w:b/>
      <w:sz w:val="32"/>
    </w:rPr>
  </w:style>
  <w:style w:type="paragraph" w:customStyle="1" w:styleId="Heading112ptArialBold">
    <w:name w:val="Heading 1 + 12pt Arial Bold"/>
    <w:basedOn w:val="Normal"/>
    <w:autoRedefine/>
    <w:rsid w:val="00881C43"/>
    <w:rPr>
      <w:rFonts w:eastAsia="Calibri"/>
      <w:b/>
      <w:sz w:val="24"/>
      <w:szCs w:val="22"/>
      <w:lang w:eastAsia="en-US"/>
    </w:rPr>
  </w:style>
  <w:style w:type="table" w:styleId="TableGrid">
    <w:name w:val="Table Grid"/>
    <w:basedOn w:val="TableNormal"/>
    <w:rsid w:val="00C5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21E3"/>
    <w:rPr>
      <w:rFonts w:ascii="Tahoma" w:hAnsi="Tahoma" w:cs="Tahoma"/>
      <w:sz w:val="16"/>
      <w:szCs w:val="16"/>
      <w:lang w:eastAsia="en-US"/>
    </w:rPr>
  </w:style>
  <w:style w:type="paragraph" w:styleId="Caption">
    <w:name w:val="caption"/>
    <w:basedOn w:val="Normal"/>
    <w:next w:val="Normal"/>
    <w:rsid w:val="001221FE"/>
    <w:pPr>
      <w:jc w:val="center"/>
    </w:pPr>
    <w:rPr>
      <w:rFonts w:cs="Arial"/>
      <w:b/>
      <w:sz w:val="28"/>
      <w:szCs w:val="32"/>
      <w:lang w:eastAsia="en-US"/>
    </w:rPr>
  </w:style>
  <w:style w:type="paragraph" w:styleId="Header">
    <w:name w:val="header"/>
    <w:basedOn w:val="Normal"/>
    <w:rsid w:val="002135EC"/>
    <w:pPr>
      <w:tabs>
        <w:tab w:val="center" w:pos="4153"/>
        <w:tab w:val="right" w:pos="8306"/>
      </w:tabs>
    </w:pPr>
  </w:style>
  <w:style w:type="paragraph" w:styleId="Footer">
    <w:name w:val="footer"/>
    <w:basedOn w:val="Normal"/>
    <w:link w:val="FooterChar"/>
    <w:uiPriority w:val="99"/>
    <w:rsid w:val="002135EC"/>
    <w:pPr>
      <w:tabs>
        <w:tab w:val="center" w:pos="4153"/>
        <w:tab w:val="right" w:pos="8306"/>
      </w:tabs>
    </w:pPr>
  </w:style>
  <w:style w:type="character" w:customStyle="1" w:styleId="FooterChar">
    <w:name w:val="Footer Char"/>
    <w:basedOn w:val="DefaultParagraphFont"/>
    <w:link w:val="Footer"/>
    <w:uiPriority w:val="99"/>
    <w:rsid w:val="009E6C5E"/>
  </w:style>
  <w:style w:type="character" w:styleId="Hyperlink">
    <w:name w:val="Hyperlink"/>
    <w:uiPriority w:val="99"/>
    <w:unhideWhenUsed/>
    <w:rsid w:val="007D2131"/>
    <w:rPr>
      <w:color w:val="0000FF"/>
      <w:u w:val="single"/>
    </w:rPr>
  </w:style>
  <w:style w:type="paragraph" w:customStyle="1" w:styleId="Mirvac01MainHeading">
    <w:name w:val="Mirvac 01 Main Heading"/>
    <w:basedOn w:val="Normal"/>
    <w:link w:val="Mirvac01MainHeadingChar"/>
    <w:rsid w:val="00877A0A"/>
    <w:pPr>
      <w:autoSpaceDE w:val="0"/>
      <w:autoSpaceDN w:val="0"/>
      <w:adjustRightInd w:val="0"/>
    </w:pPr>
    <w:rPr>
      <w:rFonts w:cs="Arial"/>
      <w:caps/>
      <w:color w:val="1F3864"/>
      <w:sz w:val="36"/>
      <w:szCs w:val="36"/>
      <w:lang w:val="en-US"/>
    </w:rPr>
  </w:style>
  <w:style w:type="paragraph" w:customStyle="1" w:styleId="Mirvac02Heading">
    <w:name w:val="Mirvac 02 Heading"/>
    <w:basedOn w:val="Normal"/>
    <w:link w:val="Mirvac02HeadingChar"/>
    <w:rsid w:val="007D2131"/>
    <w:pPr>
      <w:autoSpaceDE w:val="0"/>
      <w:autoSpaceDN w:val="0"/>
      <w:adjustRightInd w:val="0"/>
      <w:spacing w:before="120"/>
    </w:pPr>
    <w:rPr>
      <w:rFonts w:cs="Arial"/>
      <w:b/>
      <w:caps/>
      <w:color w:val="000000"/>
      <w:sz w:val="22"/>
      <w:szCs w:val="22"/>
      <w:lang w:val="en-US"/>
    </w:rPr>
  </w:style>
  <w:style w:type="character" w:customStyle="1" w:styleId="Mirvac01MainHeadingChar">
    <w:name w:val="Mirvac 01 Main Heading Char"/>
    <w:link w:val="Mirvac01MainHeading"/>
    <w:rsid w:val="00877A0A"/>
    <w:rPr>
      <w:rFonts w:ascii="Arial" w:hAnsi="Arial" w:cs="Arial"/>
      <w:caps/>
      <w:color w:val="1F3864"/>
      <w:sz w:val="36"/>
      <w:szCs w:val="36"/>
      <w:lang w:val="en-US"/>
    </w:rPr>
  </w:style>
  <w:style w:type="paragraph" w:customStyle="1" w:styleId="Mirvac03Heading">
    <w:name w:val="Mirvac 03 Heading"/>
    <w:basedOn w:val="Normal"/>
    <w:link w:val="Mirvac03HeadingChar"/>
    <w:qFormat/>
    <w:rsid w:val="007D2131"/>
    <w:pPr>
      <w:autoSpaceDE w:val="0"/>
      <w:autoSpaceDN w:val="0"/>
      <w:adjustRightInd w:val="0"/>
      <w:spacing w:before="120" w:after="60"/>
    </w:pPr>
    <w:rPr>
      <w:rFonts w:cs="Arial"/>
      <w:b/>
      <w:color w:val="000000"/>
      <w:lang w:val="en-US"/>
    </w:rPr>
  </w:style>
  <w:style w:type="character" w:customStyle="1" w:styleId="Mirvac02HeadingChar">
    <w:name w:val="Mirvac 02 Heading Char"/>
    <w:link w:val="Mirvac02Heading"/>
    <w:rsid w:val="007D2131"/>
    <w:rPr>
      <w:rFonts w:ascii="Arial" w:hAnsi="Arial" w:cs="Arial"/>
      <w:b/>
      <w:caps/>
      <w:color w:val="000000"/>
      <w:sz w:val="22"/>
      <w:szCs w:val="22"/>
      <w:lang w:val="en-US"/>
    </w:rPr>
  </w:style>
  <w:style w:type="paragraph" w:customStyle="1" w:styleId="MirvacBodyText">
    <w:name w:val="Mirvac Body Text"/>
    <w:basedOn w:val="Normal"/>
    <w:link w:val="MirvacBodyTextChar"/>
    <w:autoRedefine/>
    <w:qFormat/>
    <w:rsid w:val="00435D42"/>
    <w:pPr>
      <w:tabs>
        <w:tab w:val="left" w:pos="1701"/>
      </w:tabs>
      <w:autoSpaceDE w:val="0"/>
      <w:autoSpaceDN w:val="0"/>
      <w:adjustRightInd w:val="0"/>
      <w:spacing w:after="120"/>
    </w:pPr>
    <w:rPr>
      <w:rFonts w:cs="Arial"/>
      <w:sz w:val="22"/>
      <w:szCs w:val="22"/>
    </w:rPr>
  </w:style>
  <w:style w:type="character" w:customStyle="1" w:styleId="Mirvac03HeadingChar">
    <w:name w:val="Mirvac 03 Heading Char"/>
    <w:link w:val="Mirvac03Heading"/>
    <w:rsid w:val="007D2131"/>
    <w:rPr>
      <w:rFonts w:ascii="Arial" w:hAnsi="Arial" w:cs="Arial"/>
      <w:b/>
      <w:color w:val="000000"/>
      <w:lang w:val="en-US"/>
    </w:rPr>
  </w:style>
  <w:style w:type="paragraph" w:customStyle="1" w:styleId="MirvacBullet">
    <w:name w:val="Mirvac Bullet"/>
    <w:basedOn w:val="Normal"/>
    <w:link w:val="MirvacBulletChar"/>
    <w:rsid w:val="007D2131"/>
    <w:pPr>
      <w:numPr>
        <w:numId w:val="1"/>
      </w:numPr>
      <w:autoSpaceDE w:val="0"/>
      <w:autoSpaceDN w:val="0"/>
      <w:adjustRightInd w:val="0"/>
    </w:pPr>
    <w:rPr>
      <w:rFonts w:cs="Arial"/>
      <w:color w:val="000000"/>
    </w:rPr>
  </w:style>
  <w:style w:type="character" w:customStyle="1" w:styleId="MirvacBodyTextChar">
    <w:name w:val="Mirvac Body Text Char"/>
    <w:link w:val="MirvacBodyText"/>
    <w:rsid w:val="00435D42"/>
    <w:rPr>
      <w:rFonts w:ascii="Arial" w:hAnsi="Arial" w:cs="Arial"/>
      <w:sz w:val="22"/>
      <w:szCs w:val="22"/>
    </w:rPr>
  </w:style>
  <w:style w:type="character" w:customStyle="1" w:styleId="MirvacBulletChar">
    <w:name w:val="Mirvac Bullet Char"/>
    <w:link w:val="MirvacBullet"/>
    <w:rsid w:val="007D2131"/>
    <w:rPr>
      <w:rFonts w:ascii="Arial" w:hAnsi="Arial" w:cs="Arial"/>
      <w:color w:val="000000"/>
    </w:rPr>
  </w:style>
  <w:style w:type="paragraph" w:customStyle="1" w:styleId="BodyNote">
    <w:name w:val="_BodyNote"/>
    <w:basedOn w:val="Normal"/>
    <w:next w:val="Normal"/>
    <w:rsid w:val="00123694"/>
    <w:pPr>
      <w:spacing w:before="60" w:after="120" w:line="276" w:lineRule="auto"/>
    </w:pPr>
    <w:rPr>
      <w:bCs/>
      <w:i/>
      <w:color w:val="0000FF"/>
      <w:sz w:val="22"/>
      <w:szCs w:val="28"/>
      <w:lang w:eastAsia="en-US"/>
    </w:rPr>
  </w:style>
  <w:style w:type="paragraph" w:customStyle="1" w:styleId="TableText">
    <w:name w:val="_TableText"/>
    <w:basedOn w:val="Normal"/>
    <w:rsid w:val="006E3280"/>
    <w:pPr>
      <w:spacing w:before="60" w:after="60"/>
    </w:pPr>
    <w:rPr>
      <w:szCs w:val="28"/>
      <w:lang w:eastAsia="en-US"/>
    </w:rPr>
  </w:style>
  <w:style w:type="paragraph" w:customStyle="1" w:styleId="TableColumnHead">
    <w:name w:val="_TableColumnHead"/>
    <w:basedOn w:val="TableText"/>
    <w:rsid w:val="006E3280"/>
    <w:pPr>
      <w:keepNext/>
    </w:pPr>
    <w:rPr>
      <w:b/>
    </w:rPr>
  </w:style>
  <w:style w:type="paragraph" w:customStyle="1" w:styleId="ProjectDetails">
    <w:name w:val="Project Details"/>
    <w:basedOn w:val="Normal"/>
    <w:rsid w:val="00901F23"/>
    <w:pPr>
      <w:spacing w:line="360" w:lineRule="atLeast"/>
    </w:pPr>
    <w:rPr>
      <w:rFonts w:ascii="Helvetica" w:hAnsi="Helvetica"/>
      <w:noProof/>
      <w:lang w:eastAsia="en-US"/>
    </w:rPr>
  </w:style>
  <w:style w:type="paragraph" w:customStyle="1" w:styleId="Body-A1Bullet">
    <w:name w:val="Body-A1 Bullet"/>
    <w:basedOn w:val="Normal"/>
    <w:rsid w:val="00901F23"/>
    <w:pPr>
      <w:numPr>
        <w:numId w:val="3"/>
      </w:numPr>
      <w:tabs>
        <w:tab w:val="clear" w:pos="3195"/>
        <w:tab w:val="num" w:pos="3119"/>
      </w:tabs>
      <w:spacing w:after="60"/>
      <w:ind w:left="3119" w:hanging="284"/>
    </w:pPr>
    <w:rPr>
      <w:rFonts w:ascii="ITCCentury BookCond" w:hAnsi="ITCCentury BookCond"/>
      <w:sz w:val="22"/>
      <w:lang w:eastAsia="en-US"/>
    </w:rPr>
  </w:style>
  <w:style w:type="paragraph" w:customStyle="1" w:styleId="Default">
    <w:name w:val="Default"/>
    <w:uiPriority w:val="99"/>
    <w:rsid w:val="007A6C61"/>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7A6C61"/>
    <w:pPr>
      <w:spacing w:after="120"/>
    </w:pPr>
    <w:rPr>
      <w:sz w:val="24"/>
      <w:szCs w:val="24"/>
    </w:rPr>
  </w:style>
  <w:style w:type="character" w:customStyle="1" w:styleId="BodyTextChar">
    <w:name w:val="Body Text Char"/>
    <w:link w:val="BodyText"/>
    <w:uiPriority w:val="99"/>
    <w:rsid w:val="007A6C61"/>
    <w:rPr>
      <w:sz w:val="24"/>
      <w:szCs w:val="24"/>
    </w:rPr>
  </w:style>
  <w:style w:type="paragraph" w:customStyle="1" w:styleId="BodyText1">
    <w:name w:val="Body Text1"/>
    <w:rsid w:val="007A6C61"/>
    <w:pPr>
      <w:suppressAutoHyphens/>
      <w:spacing w:line="260" w:lineRule="atLeast"/>
      <w:jc w:val="both"/>
    </w:pPr>
    <w:rPr>
      <w:rFonts w:ascii="Arial" w:hAnsi="Arial" w:cs="Arial"/>
      <w:sz w:val="18"/>
      <w:szCs w:val="18"/>
    </w:rPr>
  </w:style>
  <w:style w:type="character" w:styleId="CommentReference">
    <w:name w:val="annotation reference"/>
    <w:uiPriority w:val="99"/>
    <w:semiHidden/>
    <w:unhideWhenUsed/>
    <w:rsid w:val="000079C6"/>
    <w:rPr>
      <w:sz w:val="16"/>
      <w:szCs w:val="16"/>
    </w:rPr>
  </w:style>
  <w:style w:type="paragraph" w:styleId="CommentText">
    <w:name w:val="annotation text"/>
    <w:basedOn w:val="Normal"/>
    <w:link w:val="CommentTextChar"/>
    <w:uiPriority w:val="99"/>
    <w:unhideWhenUsed/>
    <w:rsid w:val="000079C6"/>
  </w:style>
  <w:style w:type="character" w:customStyle="1" w:styleId="CommentTextChar">
    <w:name w:val="Comment Text Char"/>
    <w:basedOn w:val="DefaultParagraphFont"/>
    <w:link w:val="CommentText"/>
    <w:uiPriority w:val="99"/>
    <w:rsid w:val="000079C6"/>
  </w:style>
  <w:style w:type="paragraph" w:styleId="CommentSubject">
    <w:name w:val="annotation subject"/>
    <w:basedOn w:val="CommentText"/>
    <w:next w:val="CommentText"/>
    <w:link w:val="CommentSubjectChar"/>
    <w:uiPriority w:val="99"/>
    <w:semiHidden/>
    <w:unhideWhenUsed/>
    <w:rsid w:val="000079C6"/>
    <w:rPr>
      <w:b/>
      <w:bCs/>
    </w:rPr>
  </w:style>
  <w:style w:type="character" w:customStyle="1" w:styleId="CommentSubjectChar">
    <w:name w:val="Comment Subject Char"/>
    <w:link w:val="CommentSubject"/>
    <w:uiPriority w:val="99"/>
    <w:semiHidden/>
    <w:rsid w:val="000079C6"/>
    <w:rPr>
      <w:b/>
      <w:bCs/>
    </w:rPr>
  </w:style>
  <w:style w:type="character" w:styleId="FollowedHyperlink">
    <w:name w:val="FollowedHyperlink"/>
    <w:uiPriority w:val="99"/>
    <w:semiHidden/>
    <w:unhideWhenUsed/>
    <w:rsid w:val="000A7A5C"/>
    <w:rPr>
      <w:color w:val="954F72"/>
      <w:u w:val="single"/>
    </w:rPr>
  </w:style>
  <w:style w:type="character" w:customStyle="1" w:styleId="Heading1Char">
    <w:name w:val="Heading 1 Char"/>
    <w:uiPriority w:val="9"/>
    <w:rsid w:val="001B2955"/>
    <w:rPr>
      <w:rFonts w:ascii="Calibri Light" w:eastAsia="Times New Roman" w:hAnsi="Calibri Light" w:cs="Times New Roman"/>
      <w:b/>
      <w:bCs/>
      <w:kern w:val="32"/>
      <w:sz w:val="32"/>
      <w:szCs w:val="32"/>
    </w:rPr>
  </w:style>
  <w:style w:type="character" w:customStyle="1" w:styleId="Heading1Char1">
    <w:name w:val="Heading 1 Char1"/>
    <w:link w:val="Heading1"/>
    <w:uiPriority w:val="99"/>
    <w:rsid w:val="001B2955"/>
    <w:rPr>
      <w:rFonts w:ascii="Arial Bold" w:hAnsi="Arial Bold" w:cs="Arial Bold"/>
      <w:b/>
      <w:bCs/>
      <w:caps/>
      <w:kern w:val="32"/>
      <w:sz w:val="18"/>
      <w:szCs w:val="18"/>
      <w:lang w:eastAsia="en-US"/>
    </w:rPr>
  </w:style>
  <w:style w:type="paragraph" w:customStyle="1" w:styleId="BodyText2">
    <w:name w:val="Body Text2"/>
    <w:uiPriority w:val="99"/>
    <w:rsid w:val="001B2955"/>
    <w:pPr>
      <w:widowControl w:val="0"/>
      <w:suppressAutoHyphens/>
      <w:adjustRightInd w:val="0"/>
      <w:spacing w:line="260" w:lineRule="atLeast"/>
      <w:jc w:val="both"/>
      <w:textAlignment w:val="baseline"/>
    </w:pPr>
    <w:rPr>
      <w:rFonts w:ascii="Arial" w:hAnsi="Arial" w:cs="Arial"/>
      <w:sz w:val="18"/>
      <w:szCs w:val="18"/>
    </w:rPr>
  </w:style>
  <w:style w:type="paragraph" w:styleId="ListParagraph">
    <w:name w:val="List Paragraph"/>
    <w:basedOn w:val="Normal"/>
    <w:link w:val="ListParagraphChar"/>
    <w:uiPriority w:val="34"/>
    <w:qFormat/>
    <w:rsid w:val="001B2955"/>
    <w:pPr>
      <w:ind w:left="720"/>
      <w:contextualSpacing/>
    </w:pPr>
    <w:rPr>
      <w:rFonts w:eastAsia="Calibri" w:cs="Arial"/>
    </w:rPr>
  </w:style>
  <w:style w:type="paragraph" w:customStyle="1" w:styleId="Bodycopy">
    <w:name w:val="Body copy"/>
    <w:rsid w:val="001B2955"/>
    <w:pPr>
      <w:tabs>
        <w:tab w:val="left" w:pos="227"/>
        <w:tab w:val="left" w:pos="454"/>
      </w:tabs>
      <w:spacing w:before="120" w:after="120" w:line="281" w:lineRule="auto"/>
    </w:pPr>
    <w:rPr>
      <w:rFonts w:ascii="Arial" w:hAnsi="Arial"/>
      <w:color w:val="000000"/>
      <w:sz w:val="18"/>
      <w:szCs w:val="24"/>
      <w:lang w:eastAsia="en-US"/>
    </w:rPr>
  </w:style>
  <w:style w:type="paragraph" w:customStyle="1" w:styleId="Bullets1stindent">
    <w:name w:val="Bullets (1st indent)"/>
    <w:basedOn w:val="Bodycopy"/>
    <w:uiPriority w:val="5"/>
    <w:rsid w:val="001B2955"/>
    <w:pPr>
      <w:numPr>
        <w:numId w:val="4"/>
      </w:numPr>
      <w:tabs>
        <w:tab w:val="clear" w:pos="227"/>
        <w:tab w:val="clear" w:pos="340"/>
        <w:tab w:val="clear" w:pos="454"/>
        <w:tab w:val="num" w:pos="360"/>
      </w:tabs>
      <w:spacing w:before="0" w:after="60"/>
      <w:ind w:left="360" w:hanging="360"/>
    </w:pPr>
  </w:style>
  <w:style w:type="paragraph" w:customStyle="1" w:styleId="Bullets2ndindent">
    <w:name w:val="Bullets (2nd indent)"/>
    <w:basedOn w:val="Bodycopy"/>
    <w:uiPriority w:val="5"/>
    <w:rsid w:val="001B2955"/>
    <w:pPr>
      <w:numPr>
        <w:ilvl w:val="1"/>
        <w:numId w:val="4"/>
      </w:numPr>
      <w:tabs>
        <w:tab w:val="clear" w:pos="227"/>
        <w:tab w:val="clear" w:pos="454"/>
        <w:tab w:val="clear" w:pos="680"/>
        <w:tab w:val="num" w:pos="716"/>
      </w:tabs>
      <w:spacing w:before="0" w:after="60"/>
      <w:ind w:left="716" w:hanging="432"/>
    </w:pPr>
  </w:style>
  <w:style w:type="paragraph" w:customStyle="1" w:styleId="Tablebullets2ndindent">
    <w:name w:val="Table bullets (2nd indent)"/>
    <w:basedOn w:val="Normal"/>
    <w:uiPriority w:val="14"/>
    <w:rsid w:val="001B2955"/>
    <w:pPr>
      <w:numPr>
        <w:ilvl w:val="5"/>
        <w:numId w:val="4"/>
      </w:numPr>
      <w:spacing w:after="60" w:line="220" w:lineRule="atLeast"/>
      <w:ind w:right="79"/>
    </w:pPr>
    <w:rPr>
      <w:sz w:val="16"/>
      <w:szCs w:val="24"/>
      <w:lang w:eastAsia="en-US"/>
    </w:rPr>
  </w:style>
  <w:style w:type="paragraph" w:customStyle="1" w:styleId="Tablebullets1stindent">
    <w:name w:val="Table bullets (1st indent)"/>
    <w:basedOn w:val="Normal"/>
    <w:uiPriority w:val="14"/>
    <w:rsid w:val="001B2955"/>
    <w:pPr>
      <w:numPr>
        <w:ilvl w:val="4"/>
        <w:numId w:val="4"/>
      </w:numPr>
      <w:spacing w:after="60" w:line="220" w:lineRule="atLeast"/>
      <w:ind w:right="79"/>
    </w:pPr>
    <w:rPr>
      <w:sz w:val="16"/>
      <w:szCs w:val="24"/>
      <w:lang w:eastAsia="en-US"/>
    </w:rPr>
  </w:style>
  <w:style w:type="numbering" w:customStyle="1" w:styleId="Bullets">
    <w:name w:val="Bullets"/>
    <w:basedOn w:val="NoList"/>
    <w:rsid w:val="001B2955"/>
    <w:pPr>
      <w:numPr>
        <w:numId w:val="4"/>
      </w:numPr>
    </w:pPr>
  </w:style>
  <w:style w:type="paragraph" w:customStyle="1" w:styleId="Bullets3rdindent">
    <w:name w:val="Bullets (3rd indent)"/>
    <w:basedOn w:val="Bodycopy"/>
    <w:uiPriority w:val="5"/>
    <w:rsid w:val="001B2955"/>
    <w:pPr>
      <w:numPr>
        <w:ilvl w:val="2"/>
        <w:numId w:val="4"/>
      </w:numPr>
      <w:tabs>
        <w:tab w:val="clear" w:pos="227"/>
        <w:tab w:val="clear" w:pos="454"/>
        <w:tab w:val="clear" w:pos="1021"/>
        <w:tab w:val="num" w:pos="1440"/>
      </w:tabs>
      <w:spacing w:before="0" w:after="60"/>
      <w:ind w:left="1224" w:hanging="504"/>
    </w:pPr>
  </w:style>
  <w:style w:type="paragraph" w:customStyle="1" w:styleId="Tablebullets3rdindent">
    <w:name w:val="Table bullets (3rd indent)"/>
    <w:basedOn w:val="Normal"/>
    <w:uiPriority w:val="14"/>
    <w:rsid w:val="001B2955"/>
    <w:pPr>
      <w:numPr>
        <w:ilvl w:val="6"/>
        <w:numId w:val="4"/>
      </w:numPr>
      <w:spacing w:after="60" w:line="220" w:lineRule="atLeast"/>
      <w:ind w:right="79"/>
    </w:pPr>
    <w:rPr>
      <w:sz w:val="16"/>
      <w:szCs w:val="24"/>
      <w:lang w:eastAsia="en-US"/>
    </w:rPr>
  </w:style>
  <w:style w:type="character" w:customStyle="1" w:styleId="Heading2Char">
    <w:name w:val="Heading 2 Char"/>
    <w:link w:val="Heading2"/>
    <w:uiPriority w:val="9"/>
    <w:semiHidden/>
    <w:rsid w:val="00A27248"/>
    <w:rPr>
      <w:rFonts w:ascii="Calibri Light" w:eastAsia="Times New Roman" w:hAnsi="Calibri Light" w:cs="Times New Roman"/>
      <w:b/>
      <w:bCs/>
      <w:i/>
      <w:iCs/>
      <w:sz w:val="28"/>
      <w:szCs w:val="28"/>
    </w:rPr>
  </w:style>
  <w:style w:type="paragraph" w:styleId="BodyText3">
    <w:name w:val="Body Text 3"/>
    <w:basedOn w:val="Normal"/>
    <w:link w:val="BodyText3Char"/>
    <w:uiPriority w:val="99"/>
    <w:semiHidden/>
    <w:unhideWhenUsed/>
    <w:rsid w:val="00A27248"/>
    <w:pPr>
      <w:spacing w:after="120"/>
    </w:pPr>
    <w:rPr>
      <w:sz w:val="16"/>
      <w:szCs w:val="16"/>
    </w:rPr>
  </w:style>
  <w:style w:type="character" w:customStyle="1" w:styleId="BodyText3Char">
    <w:name w:val="Body Text 3 Char"/>
    <w:link w:val="BodyText3"/>
    <w:uiPriority w:val="99"/>
    <w:semiHidden/>
    <w:rsid w:val="00A27248"/>
    <w:rPr>
      <w:sz w:val="16"/>
      <w:szCs w:val="16"/>
    </w:rPr>
  </w:style>
  <w:style w:type="paragraph" w:customStyle="1" w:styleId="Documentname-Header">
    <w:name w:val="Document name - Header"/>
    <w:basedOn w:val="Normal"/>
    <w:link w:val="Documentname-HeaderChar"/>
    <w:rsid w:val="001728C6"/>
    <w:pPr>
      <w:ind w:right="-244"/>
    </w:pPr>
    <w:rPr>
      <w:rFonts w:cs="Arial"/>
      <w:color w:val="FFFFFF"/>
      <w:sz w:val="24"/>
      <w:szCs w:val="24"/>
    </w:rPr>
  </w:style>
  <w:style w:type="paragraph" w:customStyle="1" w:styleId="Title1">
    <w:name w:val="Title 1"/>
    <w:basedOn w:val="Mirvac01MainHeading"/>
    <w:link w:val="Title1Char"/>
    <w:qFormat/>
    <w:rsid w:val="001728C6"/>
    <w:pPr>
      <w:spacing w:after="240"/>
    </w:pPr>
    <w:rPr>
      <w:b/>
      <w:caps w:val="0"/>
      <w:sz w:val="24"/>
      <w:szCs w:val="24"/>
    </w:rPr>
  </w:style>
  <w:style w:type="character" w:customStyle="1" w:styleId="Documentname-HeaderChar">
    <w:name w:val="Document name - Header Char"/>
    <w:basedOn w:val="DefaultParagraphFont"/>
    <w:link w:val="Documentname-Header"/>
    <w:rsid w:val="001728C6"/>
    <w:rPr>
      <w:rFonts w:ascii="Arial" w:hAnsi="Arial" w:cs="Arial"/>
      <w:color w:val="FFFFFF"/>
      <w:sz w:val="24"/>
      <w:szCs w:val="24"/>
    </w:rPr>
  </w:style>
  <w:style w:type="paragraph" w:customStyle="1" w:styleId="Title2">
    <w:name w:val="Title 2"/>
    <w:basedOn w:val="Normal"/>
    <w:link w:val="Title2Char"/>
    <w:qFormat/>
    <w:rsid w:val="001728C6"/>
    <w:pPr>
      <w:numPr>
        <w:numId w:val="15"/>
      </w:numPr>
      <w:autoSpaceDE w:val="0"/>
      <w:autoSpaceDN w:val="0"/>
      <w:adjustRightInd w:val="0"/>
      <w:spacing w:before="120" w:after="60"/>
    </w:pPr>
    <w:rPr>
      <w:rFonts w:cs="Arial"/>
      <w:b/>
      <w:color w:val="000000"/>
      <w:lang w:val="en-US"/>
    </w:rPr>
  </w:style>
  <w:style w:type="character" w:customStyle="1" w:styleId="Title1Char">
    <w:name w:val="Title 1 Char"/>
    <w:basedOn w:val="Mirvac01MainHeadingChar"/>
    <w:link w:val="Title1"/>
    <w:rsid w:val="001728C6"/>
    <w:rPr>
      <w:rFonts w:ascii="Arial" w:hAnsi="Arial" w:cs="Arial"/>
      <w:b/>
      <w:caps w:val="0"/>
      <w:color w:val="1F3864"/>
      <w:sz w:val="24"/>
      <w:szCs w:val="24"/>
      <w:lang w:val="en-US"/>
    </w:rPr>
  </w:style>
  <w:style w:type="paragraph" w:customStyle="1" w:styleId="Title3">
    <w:name w:val="Title 3"/>
    <w:basedOn w:val="Normal"/>
    <w:link w:val="Title3Char"/>
    <w:qFormat/>
    <w:rsid w:val="001728C6"/>
    <w:pPr>
      <w:tabs>
        <w:tab w:val="left" w:pos="1701"/>
      </w:tabs>
      <w:autoSpaceDE w:val="0"/>
      <w:autoSpaceDN w:val="0"/>
      <w:adjustRightInd w:val="0"/>
      <w:spacing w:before="120" w:after="120"/>
      <w:jc w:val="both"/>
    </w:pPr>
    <w:rPr>
      <w:rFonts w:cs="Arial"/>
      <w:b/>
    </w:rPr>
  </w:style>
  <w:style w:type="character" w:customStyle="1" w:styleId="Title2Char">
    <w:name w:val="Title 2 Char"/>
    <w:basedOn w:val="DefaultParagraphFont"/>
    <w:link w:val="Title2"/>
    <w:rsid w:val="001728C6"/>
    <w:rPr>
      <w:rFonts w:ascii="Arial" w:hAnsi="Arial" w:cs="Arial"/>
      <w:b/>
      <w:color w:val="000000"/>
      <w:lang w:val="en-US"/>
    </w:rPr>
  </w:style>
  <w:style w:type="paragraph" w:customStyle="1" w:styleId="BulletPoint">
    <w:name w:val="Bullet Point"/>
    <w:basedOn w:val="ListParagraph"/>
    <w:link w:val="BulletPointChar"/>
    <w:qFormat/>
    <w:rsid w:val="001728C6"/>
    <w:pPr>
      <w:numPr>
        <w:numId w:val="6"/>
      </w:numPr>
      <w:tabs>
        <w:tab w:val="left" w:pos="1701"/>
      </w:tabs>
      <w:autoSpaceDE w:val="0"/>
      <w:autoSpaceDN w:val="0"/>
      <w:adjustRightInd w:val="0"/>
      <w:ind w:left="419" w:hanging="357"/>
      <w:jc w:val="both"/>
    </w:pPr>
  </w:style>
  <w:style w:type="character" w:customStyle="1" w:styleId="Title3Char">
    <w:name w:val="Title 3 Char"/>
    <w:basedOn w:val="DefaultParagraphFont"/>
    <w:link w:val="Title3"/>
    <w:rsid w:val="001728C6"/>
    <w:rPr>
      <w:rFonts w:ascii="Arial" w:hAnsi="Arial" w:cs="Arial"/>
      <w:b/>
    </w:rPr>
  </w:style>
  <w:style w:type="paragraph" w:customStyle="1" w:styleId="NumberedList">
    <w:name w:val="Numbered List"/>
    <w:basedOn w:val="Normal"/>
    <w:link w:val="NumberedListChar"/>
    <w:rsid w:val="001728C6"/>
    <w:pPr>
      <w:widowControl w:val="0"/>
      <w:numPr>
        <w:numId w:val="5"/>
      </w:numPr>
      <w:suppressAutoHyphens/>
      <w:adjustRightInd w:val="0"/>
      <w:spacing w:line="360" w:lineRule="auto"/>
      <w:ind w:left="426" w:hanging="425"/>
      <w:jc w:val="both"/>
      <w:textAlignment w:val="baseline"/>
    </w:pPr>
    <w:rPr>
      <w:rFonts w:cs="Arial"/>
    </w:rPr>
  </w:style>
  <w:style w:type="character" w:customStyle="1" w:styleId="ListParagraphChar">
    <w:name w:val="List Paragraph Char"/>
    <w:basedOn w:val="DefaultParagraphFont"/>
    <w:link w:val="ListParagraph"/>
    <w:uiPriority w:val="34"/>
    <w:rsid w:val="001728C6"/>
    <w:rPr>
      <w:rFonts w:ascii="Arial" w:eastAsia="Calibri" w:hAnsi="Arial" w:cs="Arial"/>
    </w:rPr>
  </w:style>
  <w:style w:type="character" w:customStyle="1" w:styleId="BulletPointChar">
    <w:name w:val="Bullet Point Char"/>
    <w:basedOn w:val="ListParagraphChar"/>
    <w:link w:val="BulletPoint"/>
    <w:rsid w:val="001728C6"/>
    <w:rPr>
      <w:rFonts w:ascii="Arial" w:eastAsia="Calibri" w:hAnsi="Arial" w:cs="Arial"/>
    </w:rPr>
  </w:style>
  <w:style w:type="character" w:styleId="PlaceholderText">
    <w:name w:val="Placeholder Text"/>
    <w:basedOn w:val="DefaultParagraphFont"/>
    <w:uiPriority w:val="99"/>
    <w:semiHidden/>
    <w:rsid w:val="00C442E7"/>
    <w:rPr>
      <w:color w:val="808080"/>
    </w:rPr>
  </w:style>
  <w:style w:type="character" w:customStyle="1" w:styleId="NumberedListChar">
    <w:name w:val="Numbered List Char"/>
    <w:basedOn w:val="DefaultParagraphFont"/>
    <w:link w:val="NumberedList"/>
    <w:rsid w:val="001728C6"/>
    <w:rPr>
      <w:rFonts w:ascii="Arial" w:hAnsi="Arial" w:cs="Arial"/>
    </w:rPr>
  </w:style>
  <w:style w:type="paragraph" w:customStyle="1" w:styleId="Tableheadingtext">
    <w:name w:val="Table heading text"/>
    <w:basedOn w:val="Normal"/>
    <w:link w:val="TableheadingtextChar"/>
    <w:qFormat/>
    <w:rsid w:val="004313D1"/>
    <w:pPr>
      <w:spacing w:before="120" w:after="120"/>
    </w:pPr>
    <w:rPr>
      <w:rFonts w:cs="Arial"/>
      <w:b/>
      <w:bCs/>
      <w:color w:val="FFFFFF"/>
    </w:rPr>
  </w:style>
  <w:style w:type="paragraph" w:customStyle="1" w:styleId="Headername">
    <w:name w:val="Header name"/>
    <w:basedOn w:val="Documentname-Header"/>
    <w:link w:val="HeadernameChar"/>
    <w:qFormat/>
    <w:rsid w:val="001D744B"/>
  </w:style>
  <w:style w:type="character" w:customStyle="1" w:styleId="TableheadingtextChar">
    <w:name w:val="Table heading text Char"/>
    <w:basedOn w:val="DefaultParagraphFont"/>
    <w:link w:val="Tableheadingtext"/>
    <w:rsid w:val="004313D1"/>
    <w:rPr>
      <w:rFonts w:ascii="Arial" w:hAnsi="Arial" w:cs="Arial"/>
      <w:b/>
      <w:bCs/>
      <w:color w:val="FFFFFF"/>
    </w:rPr>
  </w:style>
  <w:style w:type="character" w:styleId="Strong">
    <w:name w:val="Strong"/>
    <w:basedOn w:val="DefaultParagraphFont"/>
    <w:uiPriority w:val="22"/>
    <w:rsid w:val="001D744B"/>
    <w:rPr>
      <w:b/>
      <w:bCs/>
    </w:rPr>
  </w:style>
  <w:style w:type="character" w:customStyle="1" w:styleId="HeadernameChar">
    <w:name w:val="Header name Char"/>
    <w:basedOn w:val="Documentname-HeaderChar"/>
    <w:link w:val="Headername"/>
    <w:rsid w:val="001D744B"/>
    <w:rPr>
      <w:rFonts w:ascii="Arial" w:hAnsi="Arial" w:cs="Arial"/>
      <w:color w:val="FFFFFF"/>
      <w:sz w:val="24"/>
      <w:szCs w:val="24"/>
    </w:rPr>
  </w:style>
  <w:style w:type="character" w:customStyle="1" w:styleId="UnresolvedMention1">
    <w:name w:val="Unresolved Mention1"/>
    <w:basedOn w:val="DefaultParagraphFont"/>
    <w:uiPriority w:val="99"/>
    <w:semiHidden/>
    <w:unhideWhenUsed/>
    <w:rsid w:val="00341134"/>
    <w:rPr>
      <w:color w:val="808080"/>
      <w:shd w:val="clear" w:color="auto" w:fill="E6E6E6"/>
    </w:rPr>
  </w:style>
  <w:style w:type="paragraph" w:customStyle="1" w:styleId="Title4">
    <w:name w:val="Title 4"/>
    <w:basedOn w:val="Normal"/>
    <w:link w:val="Title4Char"/>
    <w:qFormat/>
    <w:rsid w:val="00E132AB"/>
    <w:pPr>
      <w:tabs>
        <w:tab w:val="left" w:pos="1701"/>
      </w:tabs>
      <w:autoSpaceDE w:val="0"/>
      <w:autoSpaceDN w:val="0"/>
      <w:adjustRightInd w:val="0"/>
      <w:spacing w:before="120" w:after="120"/>
      <w:jc w:val="both"/>
    </w:pPr>
    <w:rPr>
      <w:rFonts w:cs="Arial"/>
      <w:b/>
    </w:rPr>
  </w:style>
  <w:style w:type="character" w:customStyle="1" w:styleId="Title4Char">
    <w:name w:val="Title 4 Char"/>
    <w:basedOn w:val="DefaultParagraphFont"/>
    <w:link w:val="Title4"/>
    <w:rsid w:val="00E132AB"/>
    <w:rPr>
      <w:rFonts w:ascii="Arial" w:hAnsi="Arial" w:cs="Arial"/>
      <w:b/>
    </w:rPr>
  </w:style>
  <w:style w:type="paragraph" w:styleId="BodyText20">
    <w:name w:val="Body Text 2"/>
    <w:basedOn w:val="Normal"/>
    <w:link w:val="BodyText2Char"/>
    <w:uiPriority w:val="99"/>
    <w:unhideWhenUsed/>
    <w:rsid w:val="00AF32F7"/>
    <w:pPr>
      <w:spacing w:after="120" w:line="480" w:lineRule="auto"/>
    </w:pPr>
    <w:rPr>
      <w:rFonts w:ascii="Times New Roman" w:hAnsi="Times New Roman"/>
    </w:rPr>
  </w:style>
  <w:style w:type="character" w:customStyle="1" w:styleId="BodyText2Char">
    <w:name w:val="Body Text 2 Char"/>
    <w:basedOn w:val="DefaultParagraphFont"/>
    <w:link w:val="BodyText20"/>
    <w:uiPriority w:val="99"/>
    <w:rsid w:val="00AF32F7"/>
  </w:style>
  <w:style w:type="paragraph" w:customStyle="1" w:styleId="BodyText4">
    <w:name w:val="Body Text4"/>
    <w:uiPriority w:val="99"/>
    <w:rsid w:val="00AF32F7"/>
    <w:pPr>
      <w:widowControl w:val="0"/>
      <w:suppressAutoHyphens/>
      <w:adjustRightInd w:val="0"/>
      <w:spacing w:line="260" w:lineRule="atLeast"/>
      <w:jc w:val="both"/>
      <w:textAlignment w:val="baseline"/>
    </w:pPr>
    <w:rPr>
      <w:rFonts w:ascii="Arial" w:hAnsi="Arial" w:cs="Arial"/>
      <w:sz w:val="18"/>
      <w:szCs w:val="18"/>
    </w:rPr>
  </w:style>
  <w:style w:type="paragraph" w:customStyle="1" w:styleId="BHPBBodyText">
    <w:name w:val="BHPB Body Text"/>
    <w:basedOn w:val="Normal"/>
    <w:link w:val="BHPBBodyTextChar"/>
    <w:qFormat/>
    <w:rsid w:val="00AF32F7"/>
    <w:pPr>
      <w:spacing w:before="120" w:after="120"/>
    </w:pPr>
    <w:rPr>
      <w:rFonts w:eastAsia="MS Mincho"/>
      <w:szCs w:val="24"/>
      <w:lang w:eastAsia="ja-JP"/>
    </w:rPr>
  </w:style>
  <w:style w:type="character" w:customStyle="1" w:styleId="BHPBBodyTextChar">
    <w:name w:val="BHPB Body Text Char"/>
    <w:basedOn w:val="DefaultParagraphFont"/>
    <w:link w:val="BHPBBodyText"/>
    <w:rsid w:val="00AF32F7"/>
    <w:rPr>
      <w:rFonts w:ascii="Arial" w:eastAsia="MS Mincho" w:hAnsi="Arial"/>
      <w:szCs w:val="24"/>
      <w:lang w:eastAsia="ja-JP"/>
    </w:rPr>
  </w:style>
  <w:style w:type="character" w:customStyle="1" w:styleId="UnresolvedMention2">
    <w:name w:val="Unresolved Mention2"/>
    <w:basedOn w:val="DefaultParagraphFont"/>
    <w:uiPriority w:val="99"/>
    <w:semiHidden/>
    <w:unhideWhenUsed/>
    <w:rsid w:val="002816DD"/>
    <w:rPr>
      <w:color w:val="808080"/>
      <w:shd w:val="clear" w:color="auto" w:fill="E6E6E6"/>
    </w:rPr>
  </w:style>
  <w:style w:type="paragraph" w:customStyle="1" w:styleId="BodyText30">
    <w:name w:val="Body Text3"/>
    <w:uiPriority w:val="99"/>
    <w:rsid w:val="00E94328"/>
    <w:pPr>
      <w:widowControl w:val="0"/>
      <w:suppressAutoHyphens/>
      <w:adjustRightInd w:val="0"/>
      <w:spacing w:line="260" w:lineRule="atLeast"/>
      <w:jc w:val="both"/>
      <w:textAlignment w:val="baseline"/>
    </w:pPr>
    <w:rPr>
      <w:rFonts w:ascii="Arial" w:hAnsi="Arial" w:cs="Arial"/>
      <w:sz w:val="18"/>
      <w:szCs w:val="18"/>
    </w:rPr>
  </w:style>
  <w:style w:type="character" w:customStyle="1" w:styleId="UnresolvedMention3">
    <w:name w:val="Unresolved Mention3"/>
    <w:basedOn w:val="DefaultParagraphFont"/>
    <w:uiPriority w:val="99"/>
    <w:semiHidden/>
    <w:unhideWhenUsed/>
    <w:rsid w:val="00EA49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32886">
      <w:bodyDiv w:val="1"/>
      <w:marLeft w:val="0"/>
      <w:marRight w:val="0"/>
      <w:marTop w:val="0"/>
      <w:marBottom w:val="0"/>
      <w:divBdr>
        <w:top w:val="none" w:sz="0" w:space="0" w:color="auto"/>
        <w:left w:val="none" w:sz="0" w:space="0" w:color="auto"/>
        <w:bottom w:val="none" w:sz="0" w:space="0" w:color="auto"/>
        <w:right w:val="none" w:sz="0" w:space="0" w:color="auto"/>
      </w:divBdr>
    </w:div>
    <w:div w:id="8349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18" Type="http://schemas.openxmlformats.org/officeDocument/2006/relationships/hyperlink" Target="https://mirvacau.sharepoint.com/:w:/r/sites/HealthSafetyandEnvironment/_layouts/15/Doc.aspx?sourcedoc=%7BF0EED8E2-56BE-40A8-9FD3-6E562E8C0A26%7D&amp;file=Confined%20Space%20Entry%20Permit.docx&amp;action=default&amp;mobileredirect=tru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7" Type="http://schemas.openxmlformats.org/officeDocument/2006/relationships/styles" Target="styles.xml"/><Relationship Id="rId12" Type="http://schemas.openxmlformats.org/officeDocument/2006/relationships/hyperlink" Target="https://mirvacau.sharepoint.com/:w:/r/sites/HealthSafetyandEnvironment/_layouts/15/Doc.aspx?sourcedoc=%7BB77040ED-7C2A-489D-8E88-44190D050ED7%7D&amp;file=Confined%20Spaces%20Register.docx&amp;action=default&amp;mobileredirect=true" TargetMode="External"/><Relationship Id="rId17" Type="http://schemas.openxmlformats.org/officeDocument/2006/relationships/hyperlink" Target="https://mirvacau.sharepoint.com/:w:/r/sites/HealthSafetyandEnvironment/_layouts/15/Doc.aspx?sourcedoc=%7BF0EED8E2-56BE-40A8-9FD3-6E562E8C0A26%7D&amp;file=Confined%20Space%20Entry%20Permit.docx&amp;action=default&amp;mobileredirect=tru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irvacau.sharepoint.com/:w:/r/sites/HealthSafetyandEnvironment/_layouts/15/Doc.aspx?sourcedoc=%7BB77040ED-7C2A-489D-8E88-44190D050ED7%7D&amp;file=Confined%20Spaces%20Register.docx&amp;action=default&amp;mobileredirect=true" TargetMode="External"/><Relationship Id="rId20" Type="http://schemas.openxmlformats.org/officeDocument/2006/relationships/hyperlink" Target="https://mirvacau.sharepoint.com/:w:/r/sites/HealthSafetyandEnvironment/_layouts/15/Doc.aspx?sourcedoc=%7B589DBCC0-8F8F-44E1-8BB0-8D3F24E44252%7D&amp;file=Hot%20Work%20Permit.docx&amp;action=default&amp;mobileredirect=tru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mirvacau.sharepoint.com/:w:/r/sites/HealthSafetyandEnvironment/_layouts/15/Doc.aspx?sourcedoc=%7B589DBCC0-8F8F-44E1-8BB0-8D3F24E44252%7D&amp;file=Hot%20Work%20Permit.docx&amp;action=default&amp;mobileredirect=true"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mirvacau.sharepoint.com/:w:/r/sites/HealthSafetyandEnvironment/_layouts/15/Doc.aspx?sourcedoc=%7BB77040ED-7C2A-489D-8E88-44190D050ED7%7D&amp;file=Confined%20Spaces%20Register.docx&amp;action=default&amp;mobileredirect=tru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rvacau.sharepoint.com/:w:/r/sites/HealthSafetyandEnvironment/_layouts/15/Doc.aspx?sourcedoc=%7BF0EED8E2-56BE-40A8-9FD3-6E562E8C0A26%7D&amp;file=Confined%20Space%20Entry%20Permit.docx&amp;action=default&amp;mobileredirect=true" TargetMode="External"/><Relationship Id="rId22" Type="http://schemas.openxmlformats.org/officeDocument/2006/relationships/hyperlink" Target="https://mirvacau.sharepoint.com/:w:/r/sites/HealthSafetyandEnvironment/_layouts/15/Doc.aspx?sourcedoc=%7B589DBCC0-8F8F-44E1-8BB0-8D3F24E44252%7D&amp;file=Hot%20Work%20Permit.docx&amp;action=default&amp;mobileredirect=tru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4.png@01D4C2D2.24DB9CC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on-Project\HSE\Graphic%20Design\HSE%20Alert%20template\Supplied\hse%20aler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41D6C43936846BE9CF857574F125C" ma:contentTypeVersion="0" ma:contentTypeDescription="Create a new document." ma:contentTypeScope="" ma:versionID="d6381e4bb1da9596ee45f77b5c4efaf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LongProp xmlns="" name="WorkflowChangePath"><![CDATA[ceac56f0-55ba-4c2e-9c88-0a21032e0902,20;ceac56f0-55ba-4c2e-9c88-0a21032e0902,22;ceac56f0-55ba-4c2e-9c88-0a21032e0902,24;ceac56f0-55ba-4c2e-9c88-0a21032e0902,26;ceac56f0-55ba-4c2e-9c88-0a21032e0902,30;ceac56f0-55ba-4c2e-9c88-0a21032e0902,32;ceac56f0-55ba-4c2e-9c88-0a21032e0902,34;ceac56f0-55ba-4c2e-9c88-0a21032e0902,36;]]></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C5A3-FAA3-4253-AC15-98B02191528D}"/>
</file>

<file path=customXml/itemProps2.xml><?xml version="1.0" encoding="utf-8"?>
<ds:datastoreItem xmlns:ds="http://schemas.openxmlformats.org/officeDocument/2006/customXml" ds:itemID="{4065EBF9-76F3-498E-8BBE-90E5E93B41A0}">
  <ds:schemaRef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5e6be3b4-b6e5-4c13-b5b3-1c4550158d47"/>
    <ds:schemaRef ds:uri="http://schemas.microsoft.com/sharepoint/v3"/>
    <ds:schemaRef ds:uri="http://purl.org/dc/dcmitype/"/>
    <ds:schemaRef ds:uri="http://purl.org/dc/elements/1.1/"/>
    <ds:schemaRef ds:uri="9cf5f555-7680-4d63-b3a1-18040100a5dd"/>
  </ds:schemaRefs>
</ds:datastoreItem>
</file>

<file path=customXml/itemProps3.xml><?xml version="1.0" encoding="utf-8"?>
<ds:datastoreItem xmlns:ds="http://schemas.openxmlformats.org/officeDocument/2006/customXml" ds:itemID="{9F4C8386-021E-4788-BC19-C40F5B1533B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D26AE88-46E7-4BFD-9C8C-928D6741649B}">
  <ds:schemaRefs>
    <ds:schemaRef ds:uri="http://schemas.microsoft.com/sharepoint/v3/contenttype/forms"/>
  </ds:schemaRefs>
</ds:datastoreItem>
</file>

<file path=customXml/itemProps5.xml><?xml version="1.0" encoding="utf-8"?>
<ds:datastoreItem xmlns:ds="http://schemas.openxmlformats.org/officeDocument/2006/customXml" ds:itemID="{615E4778-4801-4CE3-8940-F5056864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 alert template v2.dotx</Template>
  <TotalTime>8</TotalTime>
  <Pages>3</Pages>
  <Words>1397</Words>
  <Characters>7967</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Mirvac Group</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dc:creator>
  <cp:keywords/>
  <dc:description/>
  <cp:lastModifiedBy>Emma Sheehan</cp:lastModifiedBy>
  <cp:revision>4</cp:revision>
  <cp:lastPrinted>2017-12-19T23:23:00Z</cp:lastPrinted>
  <dcterms:created xsi:type="dcterms:W3CDTF">2019-02-12T02:53:00Z</dcterms:created>
  <dcterms:modified xsi:type="dcterms:W3CDTF">2020-09-23T22:48:00Z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ceac56f0-55ba-4c2e-9c88-0a21032e0902,20;ceac56f0-55ba-4c2e-9c88-0a21032e0902,22;ceac56f0-55ba-4c2e-9c88-0a21032e0902,24;ceac56f0-55ba-4c2e-9c88-0a21032e0902,26;ceac56f0-55ba-4c2e-9c88-0a21032e0902,30;ceac56f0-55ba-4c2e-9c88-0a21032e0902,32;ceac56f0-55ba-4</vt:lpwstr>
  </property>
  <property fmtid="{D5CDD505-2E9C-101B-9397-08002B2CF9AE}" pid="3" name="ContentTypeId">
    <vt:lpwstr>0x0101003E541D6C43936846BE9CF857574F125C</vt:lpwstr>
  </property>
  <property fmtid="{D5CDD505-2E9C-101B-9397-08002B2CF9AE}" pid="4" name="AuthorIds_UIVersion_71">
    <vt:lpwstr>881</vt:lpwstr>
  </property>
</Properties>
</file>